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20"/>
          <w:tab w:val="left" w:pos="6660"/>
        </w:tabs>
        <w:spacing w:line="360" w:lineRule="auto"/>
        <w:ind w:right="-197" w:rightChars="-94"/>
        <w:jc w:val="center"/>
        <w:rPr>
          <w:rFonts w:ascii="宋体" w:hAns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 xml:space="preserve">                                            </w:t>
      </w:r>
    </w:p>
    <w:p>
      <w:pPr>
        <w:tabs>
          <w:tab w:val="left" w:pos="420"/>
          <w:tab w:val="left" w:pos="6660"/>
        </w:tabs>
        <w:spacing w:line="360" w:lineRule="auto"/>
        <w:ind w:right="-197" w:rightChars="-94"/>
        <w:jc w:val="center"/>
        <w:rPr>
          <w:rFonts w:ascii="宋体" w:hAnsi="宋体"/>
          <w:b/>
          <w:color w:val="000000" w:themeColor="text1"/>
          <w:sz w:val="48"/>
          <w:szCs w:val="48"/>
          <w14:textFill>
            <w14:solidFill>
              <w14:schemeClr w14:val="tx1"/>
            </w14:solidFill>
          </w14:textFill>
        </w:rPr>
      </w:pPr>
    </w:p>
    <w:p>
      <w:pPr>
        <w:tabs>
          <w:tab w:val="left" w:pos="420"/>
          <w:tab w:val="left" w:pos="6660"/>
        </w:tabs>
        <w:spacing w:line="360" w:lineRule="auto"/>
        <w:ind w:right="-197" w:rightChars="-94"/>
        <w:jc w:val="center"/>
        <w:rPr>
          <w:rFonts w:ascii="宋体" w:hAnsi="宋体"/>
          <w:b/>
          <w:color w:val="000000" w:themeColor="text1"/>
          <w:sz w:val="48"/>
          <w:szCs w:val="48"/>
          <w14:textFill>
            <w14:solidFill>
              <w14:schemeClr w14:val="tx1"/>
            </w14:solidFill>
          </w14:textFill>
        </w:rPr>
      </w:pPr>
    </w:p>
    <w:p>
      <w:pPr>
        <w:tabs>
          <w:tab w:val="left" w:pos="420"/>
          <w:tab w:val="left" w:pos="6660"/>
        </w:tabs>
        <w:spacing w:line="360" w:lineRule="auto"/>
        <w:ind w:right="-197" w:rightChars="-94"/>
        <w:jc w:val="center"/>
        <w:rPr>
          <w:rFonts w:ascii="宋体" w:hAnsi="宋体"/>
          <w:b/>
          <w:color w:val="000000" w:themeColor="text1"/>
          <w:sz w:val="48"/>
          <w:szCs w:val="48"/>
          <w14:textFill>
            <w14:solidFill>
              <w14:schemeClr w14:val="tx1"/>
            </w14:solidFill>
          </w14:textFill>
        </w:rPr>
      </w:pPr>
    </w:p>
    <w:p>
      <w:pPr>
        <w:tabs>
          <w:tab w:val="left" w:pos="420"/>
          <w:tab w:val="left" w:pos="6660"/>
        </w:tabs>
        <w:spacing w:line="360" w:lineRule="auto"/>
        <w:ind w:right="-197" w:rightChars="-94"/>
        <w:jc w:val="center"/>
        <w:rPr>
          <w:rFonts w:ascii="宋体" w:hAnsi="宋体"/>
          <w:b/>
          <w:color w:val="000000" w:themeColor="text1"/>
          <w:sz w:val="48"/>
          <w:szCs w:val="48"/>
          <w14:textFill>
            <w14:solidFill>
              <w14:schemeClr w14:val="tx1"/>
            </w14:solidFill>
          </w14:textFill>
        </w:rPr>
      </w:pPr>
    </w:p>
    <w:p>
      <w:pPr>
        <w:tabs>
          <w:tab w:val="left" w:pos="420"/>
          <w:tab w:val="left" w:pos="6660"/>
        </w:tabs>
        <w:spacing w:line="360" w:lineRule="auto"/>
        <w:ind w:right="-197" w:rightChars="-94"/>
        <w:jc w:val="center"/>
        <w:rPr>
          <w:rFonts w:asci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竞争性采购文件</w:t>
      </w:r>
    </w:p>
    <w:p>
      <w:pPr>
        <w:spacing w:line="360" w:lineRule="auto"/>
        <w:ind w:right="-197" w:rightChars="-94"/>
        <w:jc w:val="center"/>
        <w:rPr>
          <w:rFonts w:ascii="宋体"/>
          <w:bCs/>
          <w:color w:val="000000" w:themeColor="text1"/>
          <w:szCs w:val="21"/>
          <w14:textFill>
            <w14:solidFill>
              <w14:schemeClr w14:val="tx1"/>
            </w14:solidFill>
          </w14:textFill>
        </w:rPr>
      </w:pPr>
    </w:p>
    <w:p>
      <w:pPr>
        <w:spacing w:line="360" w:lineRule="auto"/>
        <w:ind w:right="-197" w:rightChars="-94"/>
        <w:jc w:val="center"/>
        <w:rPr>
          <w:rFonts w:ascii="宋体"/>
          <w:bCs/>
          <w:color w:val="000000" w:themeColor="text1"/>
          <w:szCs w:val="21"/>
          <w14:textFill>
            <w14:solidFill>
              <w14:schemeClr w14:val="tx1"/>
            </w14:solidFill>
          </w14:textFill>
        </w:rPr>
      </w:pPr>
    </w:p>
    <w:p>
      <w:pPr>
        <w:spacing w:line="360" w:lineRule="auto"/>
        <w:ind w:right="-197" w:rightChars="-94"/>
        <w:jc w:val="center"/>
        <w:rPr>
          <w:rFonts w:ascii="宋体"/>
          <w:bCs/>
          <w:color w:val="000000" w:themeColor="text1"/>
          <w:szCs w:val="21"/>
          <w14:textFill>
            <w14:solidFill>
              <w14:schemeClr w14:val="tx1"/>
            </w14:solidFill>
          </w14:textFill>
        </w:rPr>
      </w:pPr>
    </w:p>
    <w:p>
      <w:pPr>
        <w:spacing w:line="360" w:lineRule="auto"/>
        <w:ind w:right="-197" w:rightChars="-94"/>
        <w:jc w:val="center"/>
        <w:rPr>
          <w:rFonts w:ascii="宋体"/>
          <w:bCs/>
          <w:color w:val="000000" w:themeColor="text1"/>
          <w:szCs w:val="21"/>
          <w14:textFill>
            <w14:solidFill>
              <w14:schemeClr w14:val="tx1"/>
            </w14:solidFill>
          </w14:textFill>
        </w:rPr>
      </w:pPr>
    </w:p>
    <w:p>
      <w:pPr>
        <w:spacing w:line="360" w:lineRule="auto"/>
        <w:ind w:right="-197" w:rightChars="-94"/>
        <w:jc w:val="center"/>
        <w:rPr>
          <w:rFonts w:ascii="宋体"/>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 w:val="30"/>
          <w:szCs w:val="30"/>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采购项目编号：</w:t>
      </w:r>
      <w:r>
        <w:rPr>
          <w:rFonts w:hint="eastAsia" w:ascii="宋体" w:hAnsi="宋体"/>
          <w:b/>
          <w:bCs/>
          <w:color w:val="000000" w:themeColor="text1"/>
          <w:sz w:val="30"/>
          <w:szCs w:val="30"/>
          <w:u w:val="single"/>
          <w14:textFill>
            <w14:solidFill>
              <w14:schemeClr w14:val="tx1"/>
            </w14:solidFill>
          </w14:textFill>
        </w:rPr>
        <w:t>0809-1841GDC23750</w:t>
      </w:r>
      <w:r>
        <w:rPr>
          <w:rFonts w:ascii="宋体" w:hAnsi="宋体"/>
          <w:b/>
          <w:bCs/>
          <w:color w:val="000000" w:themeColor="text1"/>
          <w:sz w:val="30"/>
          <w:szCs w:val="30"/>
          <w14:textFill>
            <w14:solidFill>
              <w14:schemeClr w14:val="tx1"/>
            </w14:solidFill>
          </w14:textFill>
        </w:rPr>
        <w:fldChar w:fldCharType="begin"/>
      </w:r>
      <w:r>
        <w:rPr>
          <w:rFonts w:ascii="宋体" w:hAnsi="宋体"/>
          <w:b/>
          <w:bCs/>
          <w:color w:val="000000" w:themeColor="text1"/>
          <w:sz w:val="30"/>
          <w:szCs w:val="30"/>
          <w14:textFill>
            <w14:solidFill>
              <w14:schemeClr w14:val="tx1"/>
            </w14:solidFill>
          </w14:textFill>
        </w:rPr>
        <w:instrText xml:space="preserve"> DOCVARIABLE  </w:instrText>
      </w:r>
      <w:r>
        <w:rPr>
          <w:rFonts w:hint="eastAsia" w:ascii="宋体" w:hAnsi="宋体"/>
          <w:b/>
          <w:bCs/>
          <w:color w:val="000000" w:themeColor="text1"/>
          <w:sz w:val="30"/>
          <w:szCs w:val="30"/>
          <w14:textFill>
            <w14:solidFill>
              <w14:schemeClr w14:val="tx1"/>
            </w14:solidFill>
          </w14:textFill>
        </w:rPr>
        <w:instrText xml:space="preserve">采购编号</w:instrText>
      </w:r>
      <w:r>
        <w:rPr>
          <w:rFonts w:ascii="宋体" w:hAnsi="宋体"/>
          <w:b/>
          <w:bCs/>
          <w:color w:val="000000" w:themeColor="text1"/>
          <w:sz w:val="30"/>
          <w:szCs w:val="30"/>
          <w14:textFill>
            <w14:solidFill>
              <w14:schemeClr w14:val="tx1"/>
            </w14:solidFill>
          </w14:textFill>
        </w:rPr>
        <w:instrText xml:space="preserve">  \* MERGEFORMAT </w:instrText>
      </w:r>
      <w:r>
        <w:rPr>
          <w:rFonts w:ascii="宋体" w:hAnsi="宋体"/>
          <w:b/>
          <w:bCs/>
          <w:color w:val="000000" w:themeColor="text1"/>
          <w:sz w:val="30"/>
          <w:szCs w:val="30"/>
          <w14:textFill>
            <w14:solidFill>
              <w14:schemeClr w14:val="tx1"/>
            </w14:solidFill>
          </w14:textFill>
        </w:rPr>
        <w:fldChar w:fldCharType="end"/>
      </w:r>
    </w:p>
    <w:p>
      <w:pPr>
        <w:spacing w:line="360" w:lineRule="auto"/>
        <w:ind w:right="-197" w:rightChars="-94"/>
        <w:jc w:val="center"/>
        <w:rPr>
          <w:rFonts w:ascii="宋体" w:hAnsi="宋体"/>
          <w:b/>
          <w:bCs/>
          <w:color w:val="000000" w:themeColor="text1"/>
          <w:sz w:val="30"/>
          <w:szCs w:val="30"/>
          <w:u w:val="single"/>
          <w14:textFill>
            <w14:solidFill>
              <w14:schemeClr w14:val="tx1"/>
            </w14:solidFill>
          </w14:textFill>
        </w:rPr>
      </w:pPr>
      <w:r>
        <w:rPr>
          <w:rFonts w:hint="eastAsia" w:ascii="宋体" w:hAnsi="宋体"/>
          <w:b/>
          <w:bCs/>
          <w:color w:val="000000" w:themeColor="text1"/>
          <w:sz w:val="30"/>
          <w:szCs w:val="30"/>
          <w14:textFill>
            <w14:solidFill>
              <w14:schemeClr w14:val="tx1"/>
            </w14:solidFill>
          </w14:textFill>
        </w:rPr>
        <w:t>采购项目名称：</w:t>
      </w:r>
      <w:r>
        <w:rPr>
          <w:rFonts w:hint="eastAsia" w:ascii="宋体" w:hAnsi="宋体"/>
          <w:b/>
          <w:bCs/>
          <w:color w:val="000000" w:themeColor="text1"/>
          <w:sz w:val="30"/>
          <w:szCs w:val="30"/>
          <w:u w:val="single"/>
          <w14:textFill>
            <w14:solidFill>
              <w14:schemeClr w14:val="tx1"/>
            </w14:solidFill>
          </w14:textFill>
        </w:rPr>
        <w:t>华南师范大学石牌宿舍使用安全性鉴定项目</w:t>
      </w:r>
    </w:p>
    <w:p>
      <w:pPr>
        <w:spacing w:line="360" w:lineRule="auto"/>
        <w:ind w:right="-197" w:rightChars="-94"/>
        <w:jc w:val="center"/>
        <w:rPr>
          <w:rFonts w:ascii="宋体" w:hAnsi="宋体"/>
          <w:b/>
          <w:bCs/>
          <w:color w:val="000000" w:themeColor="text1"/>
          <w:sz w:val="30"/>
          <w:szCs w:val="30"/>
          <w:u w:val="single"/>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p>
    <w:p>
      <w:pPr>
        <w:spacing w:line="360" w:lineRule="auto"/>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广东华伦招标有限公司编制</w:t>
      </w:r>
    </w:p>
    <w:p>
      <w:pPr>
        <w:spacing w:line="360" w:lineRule="auto"/>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发布日期：</w:t>
      </w:r>
      <w:r>
        <w:rPr>
          <w:rFonts w:ascii="宋体" w:hAnsi="宋体"/>
          <w:b/>
          <w:bCs/>
          <w:color w:val="000000" w:themeColor="text1"/>
          <w:szCs w:val="21"/>
          <w14:textFill>
            <w14:solidFill>
              <w14:schemeClr w14:val="tx1"/>
            </w14:solidFill>
          </w14:textFill>
        </w:rPr>
        <w:t>2018</w:t>
      </w:r>
      <w:r>
        <w:rPr>
          <w:rFonts w:hint="eastAsia" w:ascii="宋体" w:hAnsi="宋体"/>
          <w:b/>
          <w:bCs/>
          <w:color w:val="000000" w:themeColor="text1"/>
          <w:szCs w:val="21"/>
          <w14:textFill>
            <w14:solidFill>
              <w14:schemeClr w14:val="tx1"/>
            </w14:solidFill>
          </w14:textFill>
        </w:rPr>
        <w:t>年</w:t>
      </w:r>
      <w:r>
        <w:rPr>
          <w:rFonts w:hint="eastAsia" w:ascii="宋体" w:hAnsi="宋体"/>
          <w:b/>
          <w:bCs/>
          <w:color w:val="000000" w:themeColor="text1"/>
          <w:szCs w:val="21"/>
          <w:lang w:val="en-US" w:eastAsia="zh-CN"/>
          <w14:textFill>
            <w14:solidFill>
              <w14:schemeClr w14:val="tx1"/>
            </w14:solidFill>
          </w14:textFill>
        </w:rPr>
        <w:t>08</w:t>
      </w:r>
      <w:r>
        <w:rPr>
          <w:rFonts w:hint="eastAsia" w:ascii="宋体" w:hAnsi="宋体"/>
          <w:b/>
          <w:bCs/>
          <w:color w:val="000000" w:themeColor="text1"/>
          <w:szCs w:val="21"/>
          <w14:textFill>
            <w14:solidFill>
              <w14:schemeClr w14:val="tx1"/>
            </w14:solidFill>
          </w14:textFill>
        </w:rPr>
        <w:t>月</w:t>
      </w:r>
      <w:r>
        <w:rPr>
          <w:rFonts w:hint="eastAsia" w:ascii="宋体" w:hAnsi="宋体"/>
          <w:b/>
          <w:bCs/>
          <w:color w:val="000000" w:themeColor="text1"/>
          <w:szCs w:val="21"/>
          <w:lang w:val="en-US" w:eastAsia="zh-CN"/>
          <w14:textFill>
            <w14:solidFill>
              <w14:schemeClr w14:val="tx1"/>
            </w14:solidFill>
          </w14:textFill>
        </w:rPr>
        <w:t>02</w:t>
      </w:r>
      <w:r>
        <w:rPr>
          <w:rFonts w:hint="eastAsia" w:ascii="宋体" w:hAnsi="宋体"/>
          <w:b/>
          <w:bCs/>
          <w:color w:val="000000" w:themeColor="text1"/>
          <w:szCs w:val="21"/>
          <w14:textFill>
            <w14:solidFill>
              <w14:schemeClr w14:val="tx1"/>
            </w14:solidFill>
          </w14:textFill>
        </w:rPr>
        <w:t>日</w:t>
      </w:r>
    </w:p>
    <w:p>
      <w:pPr>
        <w:spacing w:line="360" w:lineRule="auto"/>
        <w:ind w:right="-197" w:rightChars="-94"/>
        <w:jc w:val="center"/>
        <w:rPr>
          <w:rFonts w:ascii="宋体"/>
          <w:b/>
          <w:color w:val="000000" w:themeColor="text1"/>
          <w:sz w:val="28"/>
          <w:szCs w:val="28"/>
          <w14:textFill>
            <w14:solidFill>
              <w14:schemeClr w14:val="tx1"/>
            </w14:solidFill>
          </w14:textFill>
        </w:rPr>
      </w:pPr>
      <w:r>
        <w:rPr>
          <w:rFonts w:ascii="楷体_GB2312" w:hAnsi="宋体" w:eastAsia="楷体_GB2312"/>
          <w:b/>
          <w:color w:val="000000" w:themeColor="text1"/>
          <w:sz w:val="32"/>
          <w:szCs w:val="32"/>
          <w14:textFill>
            <w14:solidFill>
              <w14:schemeClr w14:val="tx1"/>
            </w14:solidFill>
          </w14:textFill>
        </w:rPr>
        <w:br w:type="page"/>
      </w:r>
      <w:r>
        <w:rPr>
          <w:rFonts w:hint="eastAsia" w:ascii="宋体" w:hAnsi="宋体"/>
          <w:b/>
          <w:color w:val="000000" w:themeColor="text1"/>
          <w:sz w:val="28"/>
          <w:szCs w:val="28"/>
          <w14:textFill>
            <w14:solidFill>
              <w14:schemeClr w14:val="tx1"/>
            </w14:solidFill>
          </w14:textFill>
        </w:rPr>
        <w:t>温馨提示</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如无另行说明，竞争性磋商响应文件递交时间为竞争性磋商响应文件</w:t>
      </w:r>
      <w:r>
        <w:rPr>
          <w:rFonts w:hint="eastAsia" w:ascii="宋体" w:hAnsi="宋体"/>
          <w:b/>
          <w:color w:val="000000" w:themeColor="text1"/>
          <w:szCs w:val="21"/>
          <w:u w:val="single"/>
          <w14:textFill>
            <w14:solidFill>
              <w14:schemeClr w14:val="tx1"/>
            </w14:solidFill>
          </w14:textFill>
        </w:rPr>
        <w:t>递交截止时间之前</w:t>
      </w:r>
      <w:r>
        <w:rPr>
          <w:rFonts w:ascii="宋体" w:hAnsi="宋体"/>
          <w:b/>
          <w:color w:val="000000" w:themeColor="text1"/>
          <w:szCs w:val="21"/>
          <w:u w:val="single"/>
          <w14:textFill>
            <w14:solidFill>
              <w14:schemeClr w14:val="tx1"/>
            </w14:solidFill>
          </w14:textFill>
        </w:rPr>
        <w:t>30</w:t>
      </w:r>
      <w:r>
        <w:rPr>
          <w:rFonts w:hint="eastAsia" w:ascii="宋体" w:hAnsi="宋体"/>
          <w:b/>
          <w:color w:val="000000" w:themeColor="text1"/>
          <w:szCs w:val="21"/>
          <w:u w:val="single"/>
          <w14:textFill>
            <w14:solidFill>
              <w14:schemeClr w14:val="tx1"/>
            </w14:solidFill>
          </w14:textFill>
        </w:rPr>
        <w:t>分钟</w:t>
      </w:r>
      <w:r>
        <w:rPr>
          <w:rFonts w:hint="eastAsia" w:ascii="宋体" w:hAnsi="宋体"/>
          <w:color w:val="000000" w:themeColor="text1"/>
          <w:szCs w:val="21"/>
          <w14:textFill>
            <w14:solidFill>
              <w14:schemeClr w14:val="tx1"/>
            </w14:solidFill>
          </w14:textFill>
        </w:rPr>
        <w:t>内。</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为避免因迟到而失去报价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报价资格，请</w:t>
      </w:r>
      <w:r>
        <w:rPr>
          <w:rFonts w:hint="eastAsia" w:ascii="宋体" w:hAnsi="宋体"/>
          <w:b/>
          <w:color w:val="000000" w:themeColor="text1"/>
          <w:szCs w:val="21"/>
          <w:u w:val="single"/>
          <w14:textFill>
            <w14:solidFill>
              <w14:schemeClr w14:val="tx1"/>
            </w14:solidFill>
          </w14:textFill>
        </w:rPr>
        <w:t>适当提前到达</w:t>
      </w:r>
      <w:r>
        <w:rPr>
          <w:rFonts w:hint="eastAsia" w:ascii="宋体" w:hAnsi="宋体"/>
          <w:color w:val="000000" w:themeColor="text1"/>
          <w:szCs w:val="21"/>
          <w14:textFill>
            <w14:solidFill>
              <w14:schemeClr w14:val="tx1"/>
            </w14:solidFill>
          </w14:textFill>
        </w:rPr>
        <w:t>。</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报价人请</w:t>
      </w:r>
      <w:r>
        <w:rPr>
          <w:rFonts w:hint="eastAsia" w:ascii="宋体" w:hAnsi="宋体"/>
          <w:b/>
          <w:color w:val="000000" w:themeColor="text1"/>
          <w:szCs w:val="21"/>
          <w:u w:val="single"/>
          <w14:textFill>
            <w14:solidFill>
              <w14:schemeClr w14:val="tx1"/>
            </w14:solidFill>
          </w14:textFill>
        </w:rPr>
        <w:t>注意区分</w:t>
      </w:r>
      <w:r>
        <w:rPr>
          <w:rFonts w:hint="eastAsia" w:ascii="宋体" w:hAnsi="宋体"/>
          <w:color w:val="000000" w:themeColor="text1"/>
          <w:szCs w:val="21"/>
          <w14:textFill>
            <w14:solidFill>
              <w14:schemeClr w14:val="tx1"/>
            </w14:solidFill>
          </w14:textFill>
        </w:rPr>
        <w:t>报价保证金及中标</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成交服务费</w:t>
      </w:r>
      <w:r>
        <w:rPr>
          <w:rFonts w:hint="eastAsia" w:ascii="宋体" w:hAnsi="宋体"/>
          <w:b/>
          <w:color w:val="000000" w:themeColor="text1"/>
          <w:szCs w:val="21"/>
          <w:u w:val="single"/>
          <w14:textFill>
            <w14:solidFill>
              <w14:schemeClr w14:val="tx1"/>
            </w14:solidFill>
          </w14:textFill>
        </w:rPr>
        <w:t>收款帐号</w:t>
      </w:r>
      <w:r>
        <w:rPr>
          <w:rFonts w:hint="eastAsia" w:ascii="宋体" w:hAnsi="宋体"/>
          <w:color w:val="000000" w:themeColor="text1"/>
          <w:szCs w:val="21"/>
          <w14:textFill>
            <w14:solidFill>
              <w14:schemeClr w14:val="tx1"/>
            </w14:solidFill>
          </w14:textFill>
        </w:rPr>
        <w:t>的区别，务必将保证金按采购文件的要求存入指定的</w:t>
      </w:r>
      <w:r>
        <w:rPr>
          <w:rFonts w:hint="eastAsia" w:ascii="宋体" w:hAnsi="宋体"/>
          <w:b/>
          <w:color w:val="000000" w:themeColor="text1"/>
          <w:szCs w:val="21"/>
          <w:u w:val="single"/>
          <w14:textFill>
            <w14:solidFill>
              <w14:schemeClr w14:val="tx1"/>
            </w14:solidFill>
          </w14:textFill>
        </w:rPr>
        <w:t>保证金专用账户</w:t>
      </w:r>
      <w:r>
        <w:rPr>
          <w:rFonts w:hint="eastAsia" w:ascii="宋体" w:hAnsi="宋体"/>
          <w:color w:val="000000" w:themeColor="text1"/>
          <w:szCs w:val="21"/>
          <w14:textFill>
            <w14:solidFill>
              <w14:schemeClr w14:val="tx1"/>
            </w14:solidFill>
          </w14:textFill>
        </w:rPr>
        <w:t>，中标</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成交服务费存入中标</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成交通知书中指定的</w:t>
      </w:r>
      <w:r>
        <w:rPr>
          <w:rFonts w:hint="eastAsia" w:ascii="宋体" w:hAnsi="宋体"/>
          <w:b/>
          <w:color w:val="000000" w:themeColor="text1"/>
          <w:szCs w:val="21"/>
          <w:u w:val="single"/>
          <w14:textFill>
            <w14:solidFill>
              <w14:schemeClr w14:val="tx1"/>
            </w14:solidFill>
          </w14:textFill>
        </w:rPr>
        <w:t>服务费账户</w:t>
      </w:r>
      <w:r>
        <w:rPr>
          <w:rFonts w:hint="eastAsia" w:ascii="宋体" w:hAnsi="宋体"/>
          <w:color w:val="000000" w:themeColor="text1"/>
          <w:szCs w:val="21"/>
          <w14:textFill>
            <w14:solidFill>
              <w14:schemeClr w14:val="tx1"/>
            </w14:solidFill>
          </w14:textFill>
        </w:rPr>
        <w:t>。切勿将款项转错账户，以免影响保证金退还的速度。</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磋商保证金必须于竞争性磋商响应文件递交截止时间前到达广东华伦招标有限公司账户。由于转账当天不一定能够达账，为避免因磋商保证金未达账而导致报价被拒绝，建议</w:t>
      </w:r>
      <w:r>
        <w:rPr>
          <w:rFonts w:hint="eastAsia" w:ascii="宋体" w:hAnsi="宋体"/>
          <w:b/>
          <w:color w:val="000000" w:themeColor="text1"/>
          <w:szCs w:val="21"/>
          <w:u w:val="single"/>
          <w14:textFill>
            <w14:solidFill>
              <w14:schemeClr w14:val="tx1"/>
            </w14:solidFill>
          </w14:textFill>
        </w:rPr>
        <w:t>至少提前</w:t>
      </w:r>
      <w:r>
        <w:rPr>
          <w:rFonts w:ascii="宋体" w:hAnsi="宋体"/>
          <w:b/>
          <w:color w:val="000000" w:themeColor="text1"/>
          <w:szCs w:val="21"/>
          <w:u w:val="single"/>
          <w14:textFill>
            <w14:solidFill>
              <w14:schemeClr w14:val="tx1"/>
            </w14:solidFill>
          </w14:textFill>
        </w:rPr>
        <w:t>2</w:t>
      </w:r>
      <w:r>
        <w:rPr>
          <w:rFonts w:hint="eastAsia" w:ascii="宋体" w:hAnsi="宋体"/>
          <w:b/>
          <w:color w:val="000000" w:themeColor="text1"/>
          <w:szCs w:val="21"/>
          <w:u w:val="single"/>
          <w14:textFill>
            <w14:solidFill>
              <w14:schemeClr w14:val="tx1"/>
            </w14:solidFill>
          </w14:textFill>
        </w:rPr>
        <w:t>个工作日转账</w:t>
      </w:r>
      <w:r>
        <w:rPr>
          <w:rFonts w:hint="eastAsia" w:ascii="宋体" w:hAnsi="宋体"/>
          <w:color w:val="000000" w:themeColor="text1"/>
          <w:szCs w:val="21"/>
          <w14:textFill>
            <w14:solidFill>
              <w14:schemeClr w14:val="tx1"/>
            </w14:solidFill>
          </w14:textFill>
        </w:rPr>
        <w:t>。</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竞争性磋商响应文件应按顺序</w:t>
      </w:r>
      <w:r>
        <w:rPr>
          <w:rFonts w:hint="eastAsia" w:ascii="宋体" w:hAnsi="宋体"/>
          <w:b/>
          <w:color w:val="000000" w:themeColor="text1"/>
          <w:szCs w:val="21"/>
          <w:u w:val="single"/>
          <w14:textFill>
            <w14:solidFill>
              <w14:schemeClr w14:val="tx1"/>
            </w14:solidFill>
          </w14:textFill>
        </w:rPr>
        <w:t>编制页码</w:t>
      </w:r>
      <w:r>
        <w:rPr>
          <w:rFonts w:hint="eastAsia" w:ascii="宋体" w:hAnsi="宋体"/>
          <w:color w:val="000000" w:themeColor="text1"/>
          <w:szCs w:val="21"/>
          <w14:textFill>
            <w14:solidFill>
              <w14:schemeClr w14:val="tx1"/>
            </w14:solidFill>
          </w14:textFill>
        </w:rPr>
        <w:t>。</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请仔细检查竞争性磋商响应文件是否已按采购文件要求</w:t>
      </w:r>
      <w:r>
        <w:rPr>
          <w:rFonts w:hint="eastAsia" w:ascii="宋体" w:hAnsi="宋体"/>
          <w:b/>
          <w:color w:val="000000" w:themeColor="text1"/>
          <w:szCs w:val="21"/>
          <w:u w:val="single"/>
          <w14:textFill>
            <w14:solidFill>
              <w14:schemeClr w14:val="tx1"/>
            </w14:solidFill>
          </w14:textFill>
        </w:rPr>
        <w:t>盖章、签名、签署日期</w:t>
      </w:r>
      <w:r>
        <w:rPr>
          <w:rFonts w:hint="eastAsia" w:ascii="宋体" w:hAnsi="宋体"/>
          <w:color w:val="000000" w:themeColor="text1"/>
          <w:szCs w:val="21"/>
          <w14:textFill>
            <w14:solidFill>
              <w14:schemeClr w14:val="tx1"/>
            </w14:solidFill>
          </w14:textFill>
        </w:rPr>
        <w:t>。</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请正确填写《报价一览表》。多子包项目请仔细检查子包号，子包号与子包名称必须对应。</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报价产品属于许可证管理范围内的，须提交相应的许可证复印件。</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Arial" w:hAnsi="宋体" w:cs="Arial"/>
          <w:color w:val="000000" w:themeColor="text1"/>
          <w:szCs w:val="21"/>
          <w14:textFill>
            <w14:solidFill>
              <w14:schemeClr w14:val="tx1"/>
            </w14:solidFill>
          </w14:textFill>
        </w:rPr>
        <w:t>如报价</w:t>
      </w:r>
      <w:r>
        <w:rPr>
          <w:rFonts w:ascii="宋体" w:hAnsi="宋体" w:cs="Arial"/>
          <w:color w:val="000000" w:themeColor="text1"/>
          <w:szCs w:val="21"/>
          <w14:textFill>
            <w14:solidFill>
              <w14:schemeClr w14:val="tx1"/>
            </w14:solidFill>
          </w14:textFill>
        </w:rPr>
        <w:t>/</w:t>
      </w:r>
      <w:r>
        <w:rPr>
          <w:rFonts w:hint="eastAsia" w:ascii="Arial" w:hAnsi="宋体" w:cs="Arial"/>
          <w:color w:val="000000" w:themeColor="text1"/>
          <w:szCs w:val="21"/>
          <w14:textFill>
            <w14:solidFill>
              <w14:schemeClr w14:val="tx1"/>
            </w14:solidFill>
          </w14:textFill>
        </w:rPr>
        <w:t>报价人以非独立法人注册的分公司名义代表总公司盖章和签署文件的</w:t>
      </w:r>
      <w:r>
        <w:rPr>
          <w:rFonts w:hint="eastAsia" w:ascii="宋体" w:hAnsi="宋体"/>
          <w:color w:val="000000" w:themeColor="text1"/>
          <w:szCs w:val="21"/>
          <w14:textFill>
            <w14:solidFill>
              <w14:schemeClr w14:val="tx1"/>
            </w14:solidFill>
          </w14:textFill>
        </w:rPr>
        <w:t>，须提供总公司的营业执照副本复印件及总公司针对本项目报价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报价的授权书原件。</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以联合体形式报价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报价的，请提交《联合体共同报价协议书》。</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报价人为中型、小型、微型企业的，请提交《中小企业声明函》。</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为了提高政府采购效率，节约社会交易成本与时间，本中心希望购买了采购文件而决定不参加本次报价的报价人，在竞争性磋商响应文件递交截止时间的</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日前，按《报价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报价邀请函》中的联系方式，以书面形式告知招标代理机构。对您的支持与配合，谨此致谢。</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报价人如需对项目提出询问或质疑，应按采购文件附件中的询问函和质疑函的格式提交。</w:t>
      </w:r>
    </w:p>
    <w:p>
      <w:pPr>
        <w:numPr>
          <w:ilvl w:val="0"/>
          <w:numId w:val="1"/>
        </w:numPr>
        <w:tabs>
          <w:tab w:val="left" w:pos="851"/>
        </w:tabs>
        <w:spacing w:line="360" w:lineRule="auto"/>
        <w:ind w:left="851" w:right="-197" w:rightChars="-94" w:hanging="85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因场地有限，本单位无法提供停车位，不便之处敬请谅解。如有需要，请到周边的停车场停车，如正南路咪表停车位、珠江国际大厦、广州大厦、机械大厦及其他对外营业的停车场等。</w:t>
      </w:r>
    </w:p>
    <w:p>
      <w:pPr>
        <w:tabs>
          <w:tab w:val="left" w:pos="851"/>
        </w:tabs>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（本提示内容非采购文件的组成部分，仅为善意提醒。如有不一致，以采购文件为准）</w:t>
      </w:r>
    </w:p>
    <w:p>
      <w:pPr>
        <w:spacing w:line="360" w:lineRule="auto"/>
        <w:ind w:right="-197" w:rightChars="-94"/>
        <w:jc w:val="center"/>
        <w:rPr>
          <w:rFonts w:ascii="宋体"/>
          <w:b/>
          <w:bCs/>
          <w:cap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目　　录</w:t>
      </w:r>
      <w:r>
        <w:rPr>
          <w:rFonts w:ascii="宋体"/>
          <w:b/>
          <w:bCs/>
          <w:caps/>
          <w:color w:val="000000" w:themeColor="text1"/>
          <w:sz w:val="24"/>
          <w14:textFill>
            <w14:solidFill>
              <w14:schemeClr w14:val="tx1"/>
            </w14:solidFill>
          </w14:textFill>
        </w:rPr>
        <w:br w:type="textWrapping"/>
      </w:r>
    </w:p>
    <w:p>
      <w:pPr>
        <w:pStyle w:val="20"/>
        <w:tabs>
          <w:tab w:val="right" w:leader="dot" w:pos="9174"/>
        </w:tabs>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第一部分　报价邀请函</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第二部分　用户需求书</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第三部分　报价人须知</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第四部分　磋商、评审、成交</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第五部分　竞争性磋商响应文件格式</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jc w:val="center"/>
        <w:rPr>
          <w:rFonts w:ascii="宋体"/>
          <w:color w:val="000000" w:themeColor="text1"/>
          <w:szCs w:val="21"/>
          <w:lang w:val="zh-CN"/>
          <w14:textFill>
            <w14:solidFill>
              <w14:schemeClr w14:val="tx1"/>
            </w14:solidFill>
          </w14:textFill>
        </w:rPr>
      </w:pPr>
      <w:r>
        <w:rPr>
          <w:rFonts w:ascii="宋体"/>
          <w:color w:val="000000" w:themeColor="text1"/>
          <w:szCs w:val="21"/>
          <w14:textFill>
            <w14:solidFill>
              <w14:schemeClr w14:val="tx1"/>
            </w14:solidFill>
          </w14:textFill>
        </w:rPr>
        <w:br w:type="page"/>
      </w:r>
      <w:r>
        <w:rPr>
          <w:rFonts w:hint="eastAsia" w:ascii="宋体" w:hAnsi="宋体"/>
          <w:b/>
          <w:color w:val="000000" w:themeColor="text1"/>
          <w:kern w:val="0"/>
          <w:sz w:val="28"/>
          <w:szCs w:val="28"/>
          <w14:textFill>
            <w14:solidFill>
              <w14:schemeClr w14:val="tx1"/>
            </w14:solidFill>
          </w14:textFill>
        </w:rPr>
        <w:t>第一部分　报价邀请函</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广东华伦招标有限公司（以下简称“招标代理机构”）受华南师范大学</w:t>
      </w:r>
      <w:r>
        <w:rPr>
          <w:rFonts w:hint="eastAsia" w:ascii="宋体" w:hAnsi="宋体"/>
          <w:color w:val="000000" w:themeColor="text1"/>
          <w:szCs w:val="21"/>
          <w:lang w:val="zh-CN"/>
          <w14:textFill>
            <w14:solidFill>
              <w14:schemeClr w14:val="tx1"/>
            </w14:solidFill>
          </w14:textFill>
        </w:rPr>
        <w:t>（</w:t>
      </w:r>
      <w:r>
        <w:rPr>
          <w:rFonts w:hint="eastAsia" w:ascii="宋体" w:hAnsi="宋体"/>
          <w:color w:val="000000" w:themeColor="text1"/>
          <w:szCs w:val="21"/>
          <w14:textFill>
            <w14:solidFill>
              <w14:schemeClr w14:val="tx1"/>
            </w14:solidFill>
          </w14:textFill>
        </w:rPr>
        <w:t>以下简称“采购人”）的委托，对华南师范大学石牌宿舍使用安全性鉴定项目进行竞争性磋商采购，</w:t>
      </w:r>
      <w:r>
        <w:rPr>
          <w:rFonts w:hint="eastAsia" w:ascii="宋体" w:hAnsi="宋体"/>
          <w:color w:val="000000" w:themeColor="text1"/>
          <w:szCs w:val="21"/>
          <w:lang w:val="zh-CN"/>
          <w14:textFill>
            <w14:solidFill>
              <w14:schemeClr w14:val="tx1"/>
            </w14:solidFill>
          </w14:textFill>
        </w:rPr>
        <w:t>欢迎符合资格条件</w:t>
      </w:r>
      <w:r>
        <w:rPr>
          <w:rFonts w:hint="eastAsia" w:ascii="宋体" w:hAnsi="宋体"/>
          <w:color w:val="000000" w:themeColor="text1"/>
          <w:szCs w:val="21"/>
          <w14:textFill>
            <w14:solidFill>
              <w14:schemeClr w14:val="tx1"/>
            </w14:solidFill>
          </w14:textFill>
        </w:rPr>
        <w:t>的报价人参加。</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一、采购</w:t>
      </w:r>
      <w:r>
        <w:rPr>
          <w:rFonts w:hint="eastAsia" w:ascii="宋体" w:hAnsi="宋体"/>
          <w:color w:val="000000" w:themeColor="text1"/>
          <w:szCs w:val="21"/>
          <w14:textFill>
            <w14:solidFill>
              <w14:schemeClr w14:val="tx1"/>
            </w14:solidFill>
          </w14:textFill>
        </w:rPr>
        <w:t>项目</w:t>
      </w:r>
      <w:r>
        <w:rPr>
          <w:rFonts w:hint="eastAsia" w:ascii="宋体" w:hAnsi="宋体"/>
          <w:color w:val="000000" w:themeColor="text1"/>
          <w:szCs w:val="21"/>
          <w:lang w:val="zh-CN"/>
          <w14:textFill>
            <w14:solidFill>
              <w14:schemeClr w14:val="tx1"/>
            </w14:solidFill>
          </w14:textFill>
        </w:rPr>
        <w:t>编号：0809-1841GDC23750</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二、采购项目名称：华南师范大学石牌宿舍使用安全性鉴定项目</w:t>
      </w:r>
    </w:p>
    <w:p>
      <w:pPr>
        <w:adjustRightInd w:val="0"/>
        <w:spacing w:line="360" w:lineRule="auto"/>
        <w:ind w:right="-197" w:rightChars="-94" w:firstLine="420" w:firstLineChars="200"/>
        <w:rPr>
          <w:rFonts w:ascii="宋体"/>
          <w:color w:val="000000" w:themeColor="text1"/>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三、</w:t>
      </w:r>
      <w:r>
        <w:rPr>
          <w:rFonts w:hint="eastAsia" w:ascii="宋体" w:hAnsi="宋体"/>
          <w:color w:val="000000" w:themeColor="text1"/>
          <w:szCs w:val="21"/>
          <w:lang w:val="zh-CN"/>
          <w14:textFill>
            <w14:solidFill>
              <w14:schemeClr w14:val="tx1"/>
            </w14:solidFill>
          </w14:textFill>
        </w:rPr>
        <w:t>采购总预算</w:t>
      </w:r>
      <w:r>
        <w:rPr>
          <w:rFonts w:ascii="宋体" w:hAnsi="宋体"/>
          <w:color w:val="000000" w:themeColor="text1"/>
          <w:szCs w:val="21"/>
          <w:lang w:val="zh-CN"/>
          <w14:textFill>
            <w14:solidFill>
              <w14:schemeClr w14:val="tx1"/>
            </w14:solidFill>
          </w14:textFill>
        </w:rPr>
        <w:t>:</w:t>
      </w:r>
      <w:r>
        <w:rPr>
          <w:rFonts w:hint="eastAsia" w:ascii="宋体" w:hAnsi="宋体"/>
          <w:color w:val="000000" w:themeColor="text1"/>
          <w:szCs w:val="21"/>
          <w14:textFill>
            <w14:solidFill>
              <w14:schemeClr w14:val="tx1"/>
            </w14:solidFill>
          </w14:textFill>
        </w:rPr>
        <w:t>610902元</w:t>
      </w:r>
      <w:r>
        <w:rPr>
          <w:rFonts w:hint="eastAsia" w:ascii="宋体" w:hAnsi="宋体"/>
          <w:color w:val="000000" w:themeColor="text1"/>
          <w:szCs w:val="21"/>
          <w:lang w:val="zh-CN"/>
          <w14:textFill>
            <w14:solidFill>
              <w14:schemeClr w14:val="tx1"/>
            </w14:solidFill>
          </w14:textFill>
        </w:rPr>
        <w:t>。</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四、</w:t>
      </w:r>
      <w:r>
        <w:rPr>
          <w:rFonts w:hint="eastAsia" w:ascii="宋体" w:hAnsi="宋体"/>
          <w:color w:val="000000" w:themeColor="text1"/>
          <w:szCs w:val="21"/>
          <w14:textFill>
            <w14:solidFill>
              <w14:schemeClr w14:val="tx1"/>
            </w14:solidFill>
          </w14:textFill>
        </w:rPr>
        <w:t>项目内容及需求：</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采购项目技术要求、图纸、工程量清单</w:t>
      </w:r>
      <w:r>
        <w:rPr>
          <w:rFonts w:ascii="宋体" w:hAnsi="宋体"/>
          <w:color w:val="000000" w:themeColor="text1"/>
          <w:szCs w:val="21"/>
          <w14:textFill>
            <w14:solidFill>
              <w14:schemeClr w14:val="tx1"/>
            </w14:solidFill>
          </w14:textFill>
        </w:rPr>
        <w:t>)</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、工程名称：华南师范大学石牌宿舍使用安全性鉴定项目。</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、采购方式：竞争性磋商</w:t>
      </w:r>
    </w:p>
    <w:p>
      <w:pPr>
        <w:spacing w:line="360" w:lineRule="auto"/>
        <w:ind w:right="-197" w:rightChars="-94"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、建设规模（采购范围）：详见用户需求书</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4、鉴定内容：对采购范围内老旧校舍进行房屋危险性鉴定</w:t>
      </w:r>
    </w:p>
    <w:p>
      <w:pPr>
        <w:spacing w:line="360" w:lineRule="auto"/>
        <w:ind w:right="-197" w:rightChars="-94"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5、建设地点：</w:t>
      </w:r>
      <w:r>
        <w:rPr>
          <w:rFonts w:hint="eastAsia" w:hAnsi="宋体"/>
          <w:color w:val="000000" w:themeColor="text1"/>
          <w:lang w:val="zh-CN"/>
          <w14:textFill>
            <w14:solidFill>
              <w14:schemeClr w14:val="tx1"/>
            </w14:solidFill>
          </w14:textFill>
        </w:rPr>
        <w:t>华南师范大学</w:t>
      </w:r>
      <w:r>
        <w:rPr>
          <w:rFonts w:hint="eastAsia" w:hAnsi="宋体"/>
          <w:color w:val="000000" w:themeColor="text1"/>
          <w14:textFill>
            <w14:solidFill>
              <w14:schemeClr w14:val="tx1"/>
            </w14:solidFill>
          </w14:textFill>
        </w:rPr>
        <w:t>石牌</w:t>
      </w:r>
      <w:r>
        <w:rPr>
          <w:rFonts w:hint="eastAsia" w:hAnsi="宋体"/>
          <w:color w:val="000000" w:themeColor="text1"/>
          <w:lang w:val="zh-CN"/>
          <w14:textFill>
            <w14:solidFill>
              <w14:schemeClr w14:val="tx1"/>
            </w14:solidFill>
          </w14:textFill>
        </w:rPr>
        <w:t>校区</w:t>
      </w:r>
      <w:r>
        <w:rPr>
          <w:rFonts w:hint="eastAsia" w:ascii="宋体" w:hAnsi="宋体"/>
          <w:color w:val="000000" w:themeColor="text1"/>
          <w:szCs w:val="21"/>
          <w14:textFill>
            <w14:solidFill>
              <w14:schemeClr w14:val="tx1"/>
            </w14:solidFill>
          </w14:textFill>
        </w:rPr>
        <w:t>。</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6、本次项目同一投标单位只允许对项目其中一个分包进行投标。</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五、报价人资格：</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1、报价人应具备《政府采购法》第二十二条规定的条件，</w:t>
      </w:r>
      <w:r>
        <w:rPr>
          <w:rFonts w:hint="eastAsia"/>
          <w:color w:val="000000" w:themeColor="text1"/>
          <w14:textFill>
            <w14:solidFill>
              <w14:schemeClr w14:val="tx1"/>
            </w14:solidFill>
          </w14:textFill>
        </w:rPr>
        <w:t>初次报价响应文件中</w:t>
      </w:r>
      <w:r>
        <w:rPr>
          <w:rFonts w:hint="eastAsia" w:ascii="宋体" w:hAnsi="宋体"/>
          <w:color w:val="000000" w:themeColor="text1"/>
          <w:szCs w:val="21"/>
          <w14:textFill>
            <w14:solidFill>
              <w14:schemeClr w14:val="tx1"/>
            </w14:solidFill>
          </w14:textFill>
        </w:rPr>
        <w:t>提供下列材料：</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1）供应商必须是具有独立承担民事责任能力的在中华人民共和国境内注册的法人或其他组织或自然人，初次报价响应文件提交有效的营业执照（或事业法人登记证或身份证等相关证明）副本复印件。</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2）供应商必须具有良好的商业信誉和健全的财务会计制度（提供2016年度财务状况报告或基本开户行出具的资信证明）。</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3）有依法缴纳税收和社会保障资金的良好记录（提供报价截止日前6个月内任意1个月依法缴纳税收和社会保障资金的相关材料。如依法免税或不需要缴纳社会保障资金的，提供相应证明材料）。</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4）具备履行合同所必需的设备和专业技术能力（按报价文件格式填报设备及专业技术能力情况）。</w:t>
      </w:r>
    </w:p>
    <w:p>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5）供应商参加政府采购活动前三年内，在经营活动中没有重大违法记录（</w:t>
      </w:r>
      <w:r>
        <w:rPr>
          <w:rFonts w:ascii="宋体" w:hAnsi="宋体"/>
          <w:color w:val="000000" w:themeColor="text1"/>
          <w:szCs w:val="21"/>
          <w14:textFill>
            <w14:solidFill>
              <w14:schemeClr w14:val="tx1"/>
            </w14:solidFill>
          </w14:textFill>
        </w:rPr>
        <w:t>可参照报价函相关承诺格式内容</w:t>
      </w:r>
      <w:r>
        <w:rPr>
          <w:rFonts w:hint="eastAsia" w:ascii="宋体" w:hAnsi="宋体"/>
          <w:color w:val="000000" w:themeColor="text1"/>
          <w:szCs w:val="21"/>
          <w14:textFill>
            <w14:solidFill>
              <w14:schemeClr w14:val="tx1"/>
            </w14:solidFill>
          </w14:textFill>
        </w:rPr>
        <w:t>）。</w:t>
      </w:r>
    </w:p>
    <w:p>
      <w:pPr>
        <w:spacing w:line="400" w:lineRule="exact"/>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6）供应商必须符合法律、行政法规规定的其他条件（可参照报价函相关承诺格式内容）。</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2、供应商必须取得广州市国土资源和房屋管理局颁发的《房屋安全鉴定单位备案证书》（初次报价时提供证书复印件）。</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3、拟担任本项目负责人的人员持有广州市房屋安全鉴定协会颁发的房屋安全鉴定员执业资格证书、注册证书，并具备建筑类工程师或以上技术职称（初次报价时提供证书复印件）。</w:t>
      </w:r>
    </w:p>
    <w:p>
      <w:pPr>
        <w:spacing w:line="360" w:lineRule="auto"/>
        <w:ind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采购代理机构于</w:t>
      </w:r>
      <w:r>
        <w:rPr>
          <w:rFonts w:hint="eastAsia"/>
          <w:color w:val="000000" w:themeColor="text1"/>
          <w14:textFill>
            <w14:solidFill>
              <w14:schemeClr w14:val="tx1"/>
            </w14:solidFill>
          </w14:textFill>
        </w:rPr>
        <w:t>报价</w:t>
      </w:r>
      <w:r>
        <w:rPr>
          <w:rFonts w:hint="eastAsia" w:ascii="宋体" w:hAnsi="宋体"/>
          <w:color w:val="000000" w:themeColor="text1"/>
          <w:szCs w:val="21"/>
          <w14:textFill>
            <w14:solidFill>
              <w14:schemeClr w14:val="tx1"/>
            </w14:solidFill>
          </w14:textFill>
        </w:rPr>
        <w:t>截止日当天在“信用中国”网站（www.creditchina.gov.cn）及中国政府采购网(www.ccgp.gov.cn)查询结果为准，如相关失信记录已失效，供应商需提供相关证明资料）。</w:t>
      </w:r>
    </w:p>
    <w:p>
      <w:pPr>
        <w:spacing w:line="36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5</w:t>
      </w:r>
      <w:r>
        <w:rPr>
          <w:rFonts w:hint="eastAsia" w:ascii="宋体" w:hAnsi="宋体"/>
          <w:color w:val="000000" w:themeColor="text1"/>
          <w:szCs w:val="21"/>
          <w14:textFill>
            <w14:solidFill>
              <w14:schemeClr w14:val="tx1"/>
            </w14:solidFill>
          </w14:textFill>
        </w:rPr>
        <w:t>、已登记报名并获取本项目采购文件。</w:t>
      </w:r>
    </w:p>
    <w:p>
      <w:pPr>
        <w:spacing w:line="360" w:lineRule="auto"/>
        <w:ind w:right="-197" w:rightChars="-94"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、本项目不接受联合体磋商。</w:t>
      </w:r>
    </w:p>
    <w:p>
      <w:pPr>
        <w:spacing w:line="360" w:lineRule="auto"/>
        <w:ind w:firstLine="441" w:firstLineChars="21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、单位负责人为同一人或者存在直接控股、管理关系的不同供应商，不得同时参加本采购项目（包组）报价。</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六、获取采购文件的方法：</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1、获取采购文件的时间：</w:t>
      </w:r>
      <w:r>
        <w:rPr>
          <w:rFonts w:hint="eastAsia" w:ascii="宋体" w:hAnsi="宋体"/>
          <w:color w:val="000000" w:themeColor="text1"/>
          <w:szCs w:val="21"/>
          <w14:textFill>
            <w14:solidFill>
              <w14:schemeClr w14:val="tx1"/>
            </w14:solidFill>
          </w14:textFill>
        </w:rPr>
        <w:t xml:space="preserve"> 2018年08月02日</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2018</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08</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09</w:t>
      </w:r>
      <w:r>
        <w:rPr>
          <w:rFonts w:hint="eastAsia" w:ascii="宋体" w:hAnsi="宋体"/>
          <w:color w:val="000000" w:themeColor="text1"/>
          <w:szCs w:val="21"/>
          <w14:textFill>
            <w14:solidFill>
              <w14:schemeClr w14:val="tx1"/>
            </w14:solidFill>
          </w14:textFill>
        </w:rPr>
        <w:t>日每天8:30～17:30（北京时间，法定节假日除外）</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2、获取采购文件地点：广东华伦招标有限公司</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3、采购文件工本费：人民币200.00元/套，文件一经售出，概不退还。</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4、获取招标文件方式：现场报名（只接受现金）购买或通过转账支付购买</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购买文件联系人：詹小姐  020-83172166</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通过转账支付购买的方法如下：将招标文件工本费汇入：</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收 款 人：广东华伦招标有限公司</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开户银行：中信银行广州北京路支行</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账    号：7443400182600049783</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（并请注明购买单位名称及“事由：购买0809-1841GDC23750号招标文件”）</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需邮寄招标文件，请另付特快专递费用￥60.00元。款到指定账户后，采购代理机构即向合格服务商发出招标文件。通过邮寄方式发出的所有资料以邮递部门送达的时间为准，采购人及采购代理机构对邮件送达延误、损坏、丢失、毁灭等情形不付任何责任。</w:t>
      </w:r>
    </w:p>
    <w:p>
      <w:pPr>
        <w:numPr>
          <w:ilvl w:val="0"/>
          <w:numId w:val="2"/>
        </w:numPr>
        <w:spacing w:line="360" w:lineRule="auto"/>
        <w:ind w:firstLine="420" w:firstLineChars="20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本公司只接受通过以上方式正式获取招标文件的供应商报名及投标。</w:t>
      </w:r>
    </w:p>
    <w:p>
      <w:pPr>
        <w:spacing w:line="360" w:lineRule="auto"/>
        <w:ind w:left="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七、现场勘察时间、地点</w:t>
      </w:r>
    </w:p>
    <w:p>
      <w:pPr>
        <w:spacing w:line="360" w:lineRule="auto"/>
        <w:ind w:left="420"/>
        <w:rPr>
          <w:rFonts w:hint="eastAsia" w:ascii="宋体" w:hAnsi="宋体"/>
          <w:color w:val="000000" w:themeColor="text1"/>
          <w:szCs w:val="21"/>
        </w:rPr>
      </w:pPr>
      <w:r>
        <w:rPr>
          <w:rFonts w:hint="eastAsia" w:ascii="宋体" w:hAnsi="宋体"/>
          <w:color w:val="000000" w:themeColor="text1"/>
          <w:szCs w:val="21"/>
        </w:rPr>
        <w:t>现场勘察</w:t>
      </w:r>
      <w:r>
        <w:rPr>
          <w:rFonts w:hint="eastAsia" w:ascii="宋体" w:hAnsi="宋体"/>
          <w:color w:val="000000" w:themeColor="text1"/>
          <w:szCs w:val="21"/>
          <w:lang w:eastAsia="zh-CN"/>
        </w:rPr>
        <w:t>地点：华南师范大学石牌校区</w:t>
      </w:r>
      <w:r>
        <w:rPr>
          <w:rFonts w:hint="eastAsia" w:ascii="宋体" w:hAnsi="宋体"/>
          <w:color w:val="000000" w:themeColor="text1"/>
          <w:szCs w:val="21"/>
        </w:rPr>
        <w:t>西区第一栋学生宿舍门口</w:t>
      </w:r>
    </w:p>
    <w:p>
      <w:pPr>
        <w:spacing w:line="360" w:lineRule="auto"/>
        <w:ind w:left="420"/>
        <w:rPr>
          <w:rFonts w:hint="eastAsia" w:ascii="宋体" w:hAnsi="宋体"/>
          <w:color w:val="000000" w:themeColor="text1"/>
          <w:szCs w:val="21"/>
          <w:lang w:eastAsia="zh-CN"/>
        </w:rPr>
      </w:pPr>
      <w:r>
        <w:rPr>
          <w:rFonts w:hint="eastAsia" w:ascii="宋体" w:hAnsi="宋体"/>
          <w:color w:val="000000" w:themeColor="text1"/>
          <w:szCs w:val="21"/>
        </w:rPr>
        <w:t>现场勘察</w:t>
      </w:r>
      <w:r>
        <w:rPr>
          <w:rFonts w:hint="eastAsia" w:ascii="宋体" w:hAnsi="宋体"/>
          <w:color w:val="000000" w:themeColor="text1"/>
          <w:szCs w:val="21"/>
          <w:lang w:eastAsia="zh-CN"/>
        </w:rPr>
        <w:t>时间：</w:t>
      </w:r>
      <w:r>
        <w:rPr>
          <w:rFonts w:hint="eastAsia" w:ascii="宋体" w:hAnsi="宋体"/>
          <w:color w:val="000000" w:themeColor="text1"/>
          <w:szCs w:val="21"/>
          <w:lang w:val="en-US" w:eastAsia="zh-CN"/>
        </w:rPr>
        <w:t>2018年08月</w:t>
      </w:r>
      <w:r>
        <w:rPr>
          <w:rFonts w:hint="eastAsia" w:ascii="宋体" w:hAnsi="宋体"/>
          <w:color w:val="000000" w:themeColor="text1"/>
          <w:szCs w:val="21"/>
          <w:lang w:eastAsia="zh-CN"/>
        </w:rPr>
        <w:t>10日上午10点（北京时间）</w:t>
      </w:r>
    </w:p>
    <w:p>
      <w:pPr>
        <w:spacing w:line="360" w:lineRule="auto"/>
        <w:ind w:left="420"/>
        <w:rPr>
          <w:rFonts w:hint="eastAsia" w:ascii="宋体" w:hAnsi="宋体"/>
          <w:color w:val="000000" w:themeColor="text1"/>
          <w:szCs w:val="21"/>
        </w:rPr>
      </w:pPr>
      <w:r>
        <w:rPr>
          <w:rFonts w:hint="eastAsia" w:ascii="宋体" w:hAnsi="宋体"/>
          <w:color w:val="000000" w:themeColor="text1"/>
          <w:szCs w:val="21"/>
        </w:rPr>
        <w:t>联系人：陈老师；联系电话：13302295995</w:t>
      </w:r>
    </w:p>
    <w:p>
      <w:pPr>
        <w:spacing w:line="360" w:lineRule="auto"/>
        <w:ind w:right="-197" w:rightChars="-94"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八、响应文件递交截止时间：</w:t>
      </w:r>
      <w:r>
        <w:rPr>
          <w:rFonts w:ascii="宋体" w:hAnsi="宋体"/>
          <w:color w:val="000000" w:themeColor="text1"/>
          <w:szCs w:val="21"/>
          <w14:textFill>
            <w14:solidFill>
              <w14:schemeClr w14:val="tx1"/>
            </w14:solidFill>
          </w14:textFill>
        </w:rPr>
        <w:t>2018</w:t>
      </w:r>
      <w:r>
        <w:rPr>
          <w:rFonts w:hint="eastAsia" w:ascii="宋体" w:hAnsi="宋体"/>
          <w:color w:val="000000" w:themeColor="text1"/>
          <w:szCs w:val="21"/>
          <w:lang w:val="zh-CN"/>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08</w:t>
      </w:r>
      <w:r>
        <w:rPr>
          <w:rFonts w:hint="eastAsia" w:ascii="宋体" w:hAnsi="宋体"/>
          <w:color w:val="000000" w:themeColor="text1"/>
          <w:szCs w:val="21"/>
          <w:lang w:val="zh-CN"/>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13</w:t>
      </w:r>
      <w:r>
        <w:rPr>
          <w:rFonts w:hint="eastAsia" w:ascii="宋体" w:hAnsi="宋体"/>
          <w:color w:val="000000" w:themeColor="text1"/>
          <w:szCs w:val="21"/>
          <w:lang w:val="zh-CN"/>
          <w14:textFill>
            <w14:solidFill>
              <w14:schemeClr w14:val="tx1"/>
            </w14:solidFill>
          </w14:textFill>
        </w:rPr>
        <w:t>日</w:t>
      </w: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lang w:val="en-US" w:eastAsia="zh-CN"/>
          <w14:textFill>
            <w14:solidFill>
              <w14:schemeClr w14:val="tx1"/>
            </w14:solidFill>
          </w14:textFill>
        </w:rPr>
        <w:t>9</w:t>
      </w:r>
      <w:r>
        <w:rPr>
          <w:rFonts w:ascii="宋体" w:hAnsi="宋体"/>
          <w:color w:val="000000" w:themeColor="text1"/>
          <w:szCs w:val="21"/>
          <w:lang w:val="zh-CN"/>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30（ </w:t>
      </w:r>
      <w:r>
        <w:rPr>
          <w:rFonts w:hint="eastAsia" w:ascii="宋体" w:hAnsi="宋体"/>
          <w:color w:val="000000" w:themeColor="text1"/>
          <w:szCs w:val="21"/>
          <w:lang w:val="en-US" w:eastAsia="zh-CN"/>
          <w14:textFill>
            <w14:solidFill>
              <w14:schemeClr w14:val="tx1"/>
            </w14:solidFill>
          </w14:textFill>
        </w:rPr>
        <w:t>9</w:t>
      </w:r>
      <w:r>
        <w:rPr>
          <w:rFonts w:hint="eastAsia" w:ascii="宋体" w:hAnsi="宋体"/>
          <w:color w:val="000000" w:themeColor="text1"/>
          <w:szCs w:val="21"/>
          <w14:textFill>
            <w14:solidFill>
              <w14:schemeClr w14:val="tx1"/>
            </w14:solidFill>
          </w14:textFill>
        </w:rPr>
        <w:t>：00开始受理投标文件）</w:t>
      </w:r>
    </w:p>
    <w:p>
      <w:pPr>
        <w:spacing w:line="360" w:lineRule="auto"/>
        <w:ind w:right="-197" w:rightChars="-94" w:firstLine="420" w:firstLineChars="200"/>
        <w:rPr>
          <w:rFonts w:ascii="宋体" w:hAnsi="宋体" w:cs="宋体"/>
          <w:color w:val="000000" w:themeColor="text1"/>
          <w:sz w:val="22"/>
          <w:szCs w:val="22"/>
          <w:shd w:val="clear" w:color="auto" w:fill="FFFFFF"/>
          <w14:textFill>
            <w14:solidFill>
              <w14:schemeClr w14:val="tx1"/>
            </w14:solidFill>
          </w14:textFill>
        </w:rPr>
      </w:pPr>
      <w:r>
        <w:rPr>
          <w:rFonts w:hint="eastAsia" w:ascii="宋体" w:hAnsi="宋体"/>
          <w:color w:val="000000" w:themeColor="text1"/>
          <w:szCs w:val="21"/>
          <w14:textFill>
            <w14:solidFill>
              <w14:schemeClr w14:val="tx1"/>
            </w14:solidFill>
          </w14:textFill>
        </w:rPr>
        <w:t>九、响应文件递交地点：</w:t>
      </w:r>
      <w:r>
        <w:rPr>
          <w:rFonts w:hint="eastAsia" w:hAnsi="宋体"/>
          <w:color w:val="000000" w:themeColor="text1"/>
          <w14:textFill>
            <w14:solidFill>
              <w14:schemeClr w14:val="tx1"/>
            </w14:solidFill>
          </w14:textFill>
        </w:rPr>
        <w:t>广州市越秀区广仁路1号广仁大厦6楼</w:t>
      </w:r>
      <w:r>
        <w:rPr>
          <w:rFonts w:hint="eastAsia" w:ascii="宋体" w:hAnsi="宋体" w:cs="宋体"/>
          <w:color w:val="000000" w:themeColor="text1"/>
          <w:sz w:val="22"/>
          <w:szCs w:val="22"/>
          <w:shd w:val="clear" w:color="auto" w:fill="FFFFFF"/>
          <w14:textFill>
            <w14:solidFill>
              <w14:schemeClr w14:val="tx1"/>
            </w14:solidFill>
          </w14:textFill>
        </w:rPr>
        <w:t>（广东华伦招标有限公司开标室）</w:t>
      </w:r>
    </w:p>
    <w:p>
      <w:pPr>
        <w:spacing w:line="360" w:lineRule="auto"/>
        <w:ind w:right="-197" w:rightChars="-94"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十、磋商时间：</w:t>
      </w:r>
      <w:r>
        <w:rPr>
          <w:rFonts w:hint="eastAsia" w:ascii="宋体" w:hAnsi="宋体"/>
          <w:color w:val="000000" w:themeColor="text1"/>
          <w:szCs w:val="21"/>
          <w14:textFill>
            <w14:solidFill>
              <w14:schemeClr w14:val="tx1"/>
            </w14:solidFill>
          </w14:textFill>
        </w:rPr>
        <w:t>2018年08月13日 9:30</w:t>
      </w:r>
      <w:bookmarkStart w:id="11" w:name="_GoBack"/>
      <w:bookmarkEnd w:id="11"/>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十一、磋商地点：</w:t>
      </w:r>
      <w:r>
        <w:rPr>
          <w:rFonts w:hint="eastAsia" w:hAnsi="宋体"/>
          <w:color w:val="000000" w:themeColor="text1"/>
          <w14:textFill>
            <w14:solidFill>
              <w14:schemeClr w14:val="tx1"/>
            </w14:solidFill>
          </w14:textFill>
        </w:rPr>
        <w:t>广州市越秀区广仁路1号广仁大厦6楼</w:t>
      </w:r>
      <w:r>
        <w:rPr>
          <w:rFonts w:hint="eastAsia" w:ascii="宋体" w:hAnsi="宋体" w:cs="宋体"/>
          <w:color w:val="000000" w:themeColor="text1"/>
          <w:sz w:val="22"/>
          <w:szCs w:val="22"/>
          <w:shd w:val="clear" w:color="auto" w:fill="FFFFFF"/>
          <w14:textFill>
            <w14:solidFill>
              <w14:schemeClr w14:val="tx1"/>
            </w14:solidFill>
          </w14:textFill>
        </w:rPr>
        <w:t>（广东华伦招标有限公司开标室）</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十二、本次采购的磋商保证金为：10000元。</w:t>
      </w:r>
      <w:r>
        <w:rPr>
          <w:rFonts w:hint="eastAsia" w:hAnsi="宋体"/>
          <w:color w:val="000000" w:themeColor="text1"/>
          <w14:textFill>
            <w14:solidFill>
              <w14:schemeClr w14:val="tx1"/>
            </w14:solidFill>
          </w14:textFill>
        </w:rPr>
        <w:t>请留意报价供应商须知缴纳保证金的相关条款。</w:t>
      </w:r>
    </w:p>
    <w:p>
      <w:pPr>
        <w:spacing w:line="360" w:lineRule="auto"/>
        <w:ind w:right="-197" w:rightChars="-94" w:firstLine="420" w:firstLineChars="200"/>
        <w:rPr>
          <w:rFonts w:ascii="宋体"/>
          <w:color w:val="000000" w:themeColor="text1"/>
          <w:szCs w:val="21"/>
          <w14:textFill>
            <w14:solidFill>
              <w14:schemeClr w14:val="tx1"/>
            </w14:solidFill>
          </w14:textFill>
        </w:rPr>
      </w:pPr>
    </w:p>
    <w:p>
      <w:pPr>
        <w:tabs>
          <w:tab w:val="left" w:pos="5103"/>
        </w:tabs>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采购代理机构联系人：陈小姐</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采购人联系人：陈老师 </w:t>
      </w:r>
    </w:p>
    <w:p>
      <w:pPr>
        <w:tabs>
          <w:tab w:val="left" w:pos="5103"/>
        </w:tabs>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r>
        <w:rPr>
          <w:rFonts w:ascii="宋体" w:hAnsi="宋体"/>
          <w:color w:val="000000" w:themeColor="text1"/>
          <w:szCs w:val="21"/>
          <w14:textFill>
            <w14:solidFill>
              <w14:schemeClr w14:val="tx1"/>
            </w14:solidFill>
          </w14:textFill>
        </w:rPr>
        <w:t>020-83172166</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电话： </w:t>
      </w:r>
      <w:r>
        <w:rPr>
          <w:rFonts w:ascii="宋体" w:hAnsi="宋体"/>
          <w:color w:val="000000" w:themeColor="text1"/>
          <w:szCs w:val="21"/>
          <w14:textFill>
            <w14:solidFill>
              <w14:schemeClr w14:val="tx1"/>
            </w14:solidFill>
          </w14:textFill>
        </w:rPr>
        <w:t>020-</w:t>
      </w:r>
      <w:r>
        <w:rPr>
          <w:rFonts w:hint="eastAsia" w:ascii="宋体" w:hAnsi="宋体"/>
          <w:color w:val="000000" w:themeColor="text1"/>
          <w:szCs w:val="21"/>
          <w14:textFill>
            <w14:solidFill>
              <w14:schemeClr w14:val="tx1"/>
            </w14:solidFill>
          </w14:textFill>
        </w:rPr>
        <w:t xml:space="preserve">85216095；13302295995 </w:t>
      </w:r>
    </w:p>
    <w:p>
      <w:pPr>
        <w:tabs>
          <w:tab w:val="left" w:pos="5103"/>
        </w:tabs>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传真：</w:t>
      </w:r>
      <w:r>
        <w:rPr>
          <w:rFonts w:ascii="宋体" w:hAnsi="宋体"/>
          <w:color w:val="000000" w:themeColor="text1"/>
          <w:szCs w:val="21"/>
          <w14:textFill>
            <w14:solidFill>
              <w14:schemeClr w14:val="tx1"/>
            </w14:solidFill>
          </w14:textFill>
        </w:rPr>
        <w:t>020-83172223</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传真： </w:t>
      </w:r>
      <w:r>
        <w:rPr>
          <w:rFonts w:ascii="宋体" w:hAnsi="宋体"/>
          <w:color w:val="000000" w:themeColor="text1"/>
          <w:szCs w:val="21"/>
          <w14:textFill>
            <w14:solidFill>
              <w14:schemeClr w14:val="tx1"/>
            </w14:solidFill>
          </w14:textFill>
        </w:rPr>
        <w:t>020-</w:t>
      </w:r>
      <w:r>
        <w:rPr>
          <w:rFonts w:hint="eastAsia" w:ascii="宋体" w:hAnsi="宋体"/>
          <w:color w:val="000000" w:themeColor="text1"/>
          <w:szCs w:val="21"/>
          <w14:textFill>
            <w14:solidFill>
              <w14:schemeClr w14:val="tx1"/>
            </w14:solidFill>
          </w14:textFill>
        </w:rPr>
        <w:t>85213240</w:t>
      </w:r>
    </w:p>
    <w:p>
      <w:pPr>
        <w:tabs>
          <w:tab w:val="left" w:pos="5103"/>
        </w:tabs>
        <w:spacing w:line="360" w:lineRule="auto"/>
        <w:ind w:left="5040" w:leftChars="200" w:hanging="4620" w:hangingChars="2200"/>
        <w:rPr>
          <w:rFonts w:ascii="宋体" w:hAnsi="宋体"/>
          <w:color w:val="000000" w:themeColor="text1"/>
          <w:szCs w:val="21"/>
          <w:lang w:val="zh-CN"/>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联系地址：</w:t>
      </w:r>
      <w:r>
        <w:rPr>
          <w:rFonts w:hint="eastAsia" w:hAnsi="宋体"/>
          <w:color w:val="000000" w:themeColor="text1"/>
          <w14:textFill>
            <w14:solidFill>
              <w14:schemeClr w14:val="tx1"/>
            </w14:solidFill>
          </w14:textFill>
        </w:rPr>
        <w:t>广州市广仁路1号广仁大厦26楼</w:t>
      </w:r>
      <w:r>
        <w:rPr>
          <w:rFonts w:hint="eastAsia" w:ascii="宋体" w:hAnsi="宋体"/>
          <w:color w:val="000000" w:themeColor="text1"/>
          <w:szCs w:val="21"/>
          <w:lang w:val="zh-CN"/>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lang w:val="zh-CN"/>
          <w14:textFill>
            <w14:solidFill>
              <w14:schemeClr w14:val="tx1"/>
            </w14:solidFill>
          </w14:textFill>
        </w:rPr>
        <w:t>联系地址：广州市</w:t>
      </w:r>
      <w:r>
        <w:rPr>
          <w:rFonts w:ascii="宋体" w:hAnsi="宋体"/>
          <w:color w:val="000000" w:themeColor="text1"/>
          <w:szCs w:val="21"/>
          <w:lang w:val="zh-CN"/>
          <w14:textFill>
            <w14:solidFill>
              <w14:schemeClr w14:val="tx1"/>
            </w14:solidFill>
          </w14:textFill>
        </w:rPr>
        <w:t>中山大道西</w:t>
      </w:r>
      <w:r>
        <w:rPr>
          <w:rFonts w:hint="eastAsia" w:ascii="宋体" w:hAnsi="宋体"/>
          <w:color w:val="000000" w:themeColor="text1"/>
          <w:szCs w:val="21"/>
          <w:lang w:val="zh-CN"/>
          <w14:textFill>
            <w14:solidFill>
              <w14:schemeClr w14:val="tx1"/>
            </w14:solidFill>
          </w14:textFill>
        </w:rPr>
        <w:t>55号华南师范大学石牌校区</w:t>
      </w:r>
    </w:p>
    <w:p>
      <w:pPr>
        <w:tabs>
          <w:tab w:val="left" w:pos="5103"/>
        </w:tabs>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邮编：5100</w:t>
      </w: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val="zh-CN"/>
          <w14:textFill>
            <w14:solidFill>
              <w14:schemeClr w14:val="tx1"/>
            </w14:solidFill>
          </w14:textFill>
        </w:rPr>
        <w:t>0</w:t>
      </w:r>
      <w:r>
        <w:rPr>
          <w:rFonts w:hint="eastAsia" w:ascii="宋体" w:hAnsi="宋体"/>
          <w:color w:val="000000" w:themeColor="text1"/>
          <w:szCs w:val="21"/>
          <w:lang w:val="zh-CN"/>
          <w14:textFill>
            <w14:solidFill>
              <w14:schemeClr w14:val="tx1"/>
            </w14:solidFill>
          </w14:textFill>
        </w:rPr>
        <w:tab/>
      </w:r>
      <w:r>
        <w:rPr>
          <w:rFonts w:hint="eastAsia" w:ascii="宋体" w:hAnsi="宋体"/>
          <w:color w:val="000000" w:themeColor="text1"/>
          <w:szCs w:val="21"/>
          <w:lang w:val="zh-CN"/>
          <w14:textFill>
            <w14:solidFill>
              <w14:schemeClr w14:val="tx1"/>
            </w14:solidFill>
          </w14:textFill>
        </w:rPr>
        <w:t>邮编：</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51</w:t>
      </w:r>
      <w:r>
        <w:rPr>
          <w:rFonts w:hint="eastAsia" w:ascii="宋体" w:hAnsi="宋体"/>
          <w:color w:val="000000" w:themeColor="text1"/>
          <w:szCs w:val="21"/>
          <w14:textFill>
            <w14:solidFill>
              <w14:schemeClr w14:val="tx1"/>
            </w14:solidFill>
          </w14:textFill>
        </w:rPr>
        <w:t>0631</w:t>
      </w: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ind w:firstLine="5460" w:firstLineChars="2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广东华伦招标有限公司</w:t>
      </w:r>
    </w:p>
    <w:p>
      <w:pPr>
        <w:snapToGrid w:val="0"/>
        <w:spacing w:line="360" w:lineRule="auto"/>
        <w:ind w:firstLine="5670" w:firstLineChars="2700"/>
        <w:rPr>
          <w:rFonts w:ascii="宋体" w:hAnsi="宋体" w:cs="Tahoma"/>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2018</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08</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02</w:t>
      </w:r>
      <w:r>
        <w:rPr>
          <w:rFonts w:hint="eastAsia" w:ascii="宋体" w:hAnsi="宋体"/>
          <w:color w:val="000000" w:themeColor="text1"/>
          <w:szCs w:val="21"/>
          <w14:textFill>
            <w14:solidFill>
              <w14:schemeClr w14:val="tx1"/>
            </w14:solidFill>
          </w14:textFill>
        </w:rPr>
        <w:t>日</w:t>
      </w:r>
    </w:p>
    <w:p>
      <w:pPr>
        <w:spacing w:line="360" w:lineRule="auto"/>
        <w:ind w:right="-197" w:rightChars="-94"/>
        <w:rPr>
          <w:rFonts w:ascii="宋体" w:hAnsi="宋体"/>
          <w:b/>
          <w:color w:val="000000" w:themeColor="text1"/>
          <w:kern w:val="0"/>
          <w:sz w:val="28"/>
          <w:szCs w:val="28"/>
          <w14:textFill>
            <w14:solidFill>
              <w14:schemeClr w14:val="tx1"/>
            </w14:solidFill>
          </w14:textFill>
        </w:rPr>
      </w:pPr>
    </w:p>
    <w:p>
      <w:pPr>
        <w:spacing w:line="360" w:lineRule="auto"/>
        <w:ind w:right="-197" w:rightChars="-94"/>
        <w:jc w:val="center"/>
        <w:rPr>
          <w:rFonts w:ascii="宋体"/>
          <w:b/>
          <w:color w:val="000000" w:themeColor="text1"/>
          <w:kern w:val="0"/>
          <w:sz w:val="28"/>
          <w:szCs w:val="28"/>
          <w14:textFill>
            <w14:solidFill>
              <w14:schemeClr w14:val="tx1"/>
            </w14:solidFill>
          </w14:textFill>
        </w:rPr>
      </w:pPr>
      <w:r>
        <w:rPr>
          <w:rFonts w:ascii="宋体" w:hAnsi="宋体"/>
          <w:b/>
          <w:color w:val="000000" w:themeColor="text1"/>
          <w:kern w:val="0"/>
          <w:sz w:val="28"/>
          <w:szCs w:val="28"/>
          <w14:textFill>
            <w14:solidFill>
              <w14:schemeClr w14:val="tx1"/>
            </w14:solidFill>
          </w14:textFill>
        </w:rPr>
        <w:br w:type="page"/>
      </w:r>
      <w:r>
        <w:rPr>
          <w:rFonts w:hint="eastAsia" w:ascii="宋体" w:hAnsi="宋体"/>
          <w:b/>
          <w:color w:val="000000" w:themeColor="text1"/>
          <w:kern w:val="0"/>
          <w:sz w:val="28"/>
          <w:szCs w:val="28"/>
          <w14:textFill>
            <w14:solidFill>
              <w14:schemeClr w14:val="tx1"/>
            </w14:solidFill>
          </w14:textFill>
        </w:rPr>
        <w:t>第二部分　用户需求书</w:t>
      </w:r>
    </w:p>
    <w:p>
      <w:pPr>
        <w:autoSpaceDE w:val="0"/>
        <w:autoSpaceDN w:val="0"/>
        <w:adjustRightInd w:val="0"/>
        <w:snapToGrid w:val="0"/>
        <w:spacing w:line="360" w:lineRule="auto"/>
        <w:ind w:right="-197" w:rightChars="-94"/>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val="zh-CN"/>
          <w14:textFill>
            <w14:solidFill>
              <w14:schemeClr w14:val="tx1"/>
            </w14:solidFill>
          </w14:textFill>
        </w:rPr>
        <w:t>《用户需求书》标注有“</w:t>
      </w:r>
      <w:r>
        <w:rPr>
          <w:rFonts w:hint="eastAsia" w:ascii="宋体" w:hAnsi="宋体"/>
          <w:color w:val="000000" w:themeColor="text1"/>
          <w:szCs w:val="21"/>
          <w14:textFill>
            <w14:solidFill>
              <w14:schemeClr w14:val="tx1"/>
            </w14:solidFill>
          </w14:textFill>
        </w:rPr>
        <w:t>★”号的条款必须实质性响应，负偏离（不满足要求）将导致报价无效。）</w:t>
      </w:r>
    </w:p>
    <w:p>
      <w:pPr>
        <w:autoSpaceDE w:val="0"/>
        <w:autoSpaceDN w:val="0"/>
        <w:adjustRightInd w:val="0"/>
        <w:snapToGrid w:val="0"/>
        <w:spacing w:line="360" w:lineRule="auto"/>
        <w:ind w:right="-197" w:rightChars="-94"/>
        <w:jc w:val="center"/>
        <w:rPr>
          <w:rFonts w:ascii="宋体" w:hAnsi="宋体"/>
          <w:color w:val="000000" w:themeColor="text1"/>
          <w:szCs w:val="21"/>
          <w14:textFill>
            <w14:solidFill>
              <w14:schemeClr w14:val="tx1"/>
            </w14:solidFill>
          </w14:textFill>
        </w:rPr>
      </w:pPr>
    </w:p>
    <w:p>
      <w:pPr>
        <w:adjustRightInd w:val="0"/>
        <w:snapToGrid w:val="0"/>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一、总体要求</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项目预算：本</w:t>
      </w:r>
      <w:r>
        <w:rPr>
          <w:rFonts w:ascii="宋体" w:hAnsi="宋体"/>
          <w:color w:val="000000" w:themeColor="text1"/>
          <w:szCs w:val="21"/>
          <w14:textFill>
            <w14:solidFill>
              <w14:schemeClr w14:val="tx1"/>
            </w14:solidFill>
          </w14:textFill>
        </w:rPr>
        <w:t>项目</w:t>
      </w:r>
      <w:r>
        <w:rPr>
          <w:rFonts w:hint="eastAsia" w:ascii="宋体" w:hAnsi="宋体"/>
          <w:color w:val="000000" w:themeColor="text1"/>
          <w:szCs w:val="21"/>
          <w14:textFill>
            <w14:solidFill>
              <w14:schemeClr w14:val="tx1"/>
            </w14:solidFill>
          </w14:textFill>
        </w:rPr>
        <w:t>总预算</w:t>
      </w:r>
      <w:r>
        <w:rPr>
          <w:rFonts w:ascii="宋体" w:hAnsi="宋体"/>
          <w:color w:val="000000" w:themeColor="text1"/>
          <w:szCs w:val="21"/>
          <w14:textFill>
            <w14:solidFill>
              <w14:schemeClr w14:val="tx1"/>
            </w14:solidFill>
          </w14:textFill>
        </w:rPr>
        <w:t>为</w:t>
      </w:r>
      <w:r>
        <w:rPr>
          <w:rFonts w:hint="eastAsia" w:ascii="宋体" w:hAnsi="宋体"/>
          <w:color w:val="000000" w:themeColor="text1"/>
          <w:szCs w:val="21"/>
          <w14:textFill>
            <w14:solidFill>
              <w14:schemeClr w14:val="tx1"/>
            </w14:solidFill>
          </w14:textFill>
        </w:rPr>
        <w:t>人民币610902元。需要</w:t>
      </w:r>
      <w:r>
        <w:rPr>
          <w:rFonts w:ascii="宋体" w:hAnsi="宋体"/>
          <w:color w:val="000000" w:themeColor="text1"/>
          <w:szCs w:val="21"/>
          <w14:textFill>
            <w14:solidFill>
              <w14:schemeClr w14:val="tx1"/>
            </w14:solidFill>
          </w14:textFill>
        </w:rPr>
        <w:t>鉴定</w:t>
      </w:r>
      <w:r>
        <w:rPr>
          <w:rFonts w:hint="eastAsia" w:ascii="宋体" w:hAnsi="宋体"/>
          <w:color w:val="000000" w:themeColor="text1"/>
          <w:szCs w:val="21"/>
          <w14:textFill>
            <w14:solidFill>
              <w14:schemeClr w14:val="tx1"/>
            </w14:solidFill>
          </w14:textFill>
        </w:rPr>
        <w:t>的房屋</w:t>
      </w:r>
      <w:r>
        <w:rPr>
          <w:rFonts w:ascii="宋体" w:hAnsi="宋体"/>
          <w:color w:val="000000" w:themeColor="text1"/>
          <w:szCs w:val="21"/>
          <w14:textFill>
            <w14:solidFill>
              <w14:schemeClr w14:val="tx1"/>
            </w14:solidFill>
          </w14:textFill>
        </w:rPr>
        <w:t>建筑</w:t>
      </w:r>
      <w:r>
        <w:rPr>
          <w:rFonts w:hint="eastAsia" w:ascii="宋体" w:hAnsi="宋体"/>
          <w:color w:val="000000" w:themeColor="text1"/>
          <w:szCs w:val="21"/>
          <w14:textFill>
            <w14:solidFill>
              <w14:schemeClr w14:val="tx1"/>
            </w14:solidFill>
          </w14:textFill>
        </w:rPr>
        <w:t>面积约3</w:t>
      </w:r>
      <w:r>
        <w:rPr>
          <w:rFonts w:ascii="宋体" w:hAnsi="宋体"/>
          <w:color w:val="000000" w:themeColor="text1"/>
          <w:szCs w:val="21"/>
          <w14:textFill>
            <w14:solidFill>
              <w14:schemeClr w14:val="tx1"/>
            </w14:solidFill>
          </w14:textFill>
        </w:rPr>
        <w:t>3939</w:t>
      </w:r>
      <w:r>
        <w:rPr>
          <w:rFonts w:hint="eastAsia" w:ascii="宋体" w:hAnsi="宋体"/>
          <w:color w:val="000000" w:themeColor="text1"/>
          <w:szCs w:val="21"/>
          <w14:textFill>
            <w14:solidFill>
              <w14:schemeClr w14:val="tx1"/>
            </w14:solidFill>
          </w14:textFill>
        </w:rPr>
        <w:t>平方米，最高投标单价不得超过18元/㎡。超出总预算或最高投标单价的报价为无效报价。</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本工程的投标报价采用固定单价</w:t>
      </w:r>
      <w:r>
        <w:rPr>
          <w:rFonts w:ascii="宋体" w:hAnsi="宋体"/>
          <w:color w:val="000000" w:themeColor="text1"/>
          <w:szCs w:val="21"/>
          <w14:textFill>
            <w14:solidFill>
              <w14:schemeClr w14:val="tx1"/>
            </w14:solidFill>
          </w14:textFill>
        </w:rPr>
        <w:t>包干</w:t>
      </w:r>
      <w:r>
        <w:rPr>
          <w:rFonts w:hint="eastAsia" w:ascii="宋体" w:hAnsi="宋体"/>
          <w:color w:val="000000" w:themeColor="text1"/>
          <w:szCs w:val="21"/>
          <w14:textFill>
            <w14:solidFill>
              <w14:schemeClr w14:val="tx1"/>
            </w14:solidFill>
          </w14:textFill>
        </w:rPr>
        <w:t>的方式，具体工程量按实。报价已包括完成采购</w:t>
      </w:r>
      <w:r>
        <w:rPr>
          <w:rFonts w:ascii="宋体" w:hAnsi="宋体"/>
          <w:color w:val="000000" w:themeColor="text1"/>
          <w:szCs w:val="21"/>
          <w14:textFill>
            <w14:solidFill>
              <w14:schemeClr w14:val="tx1"/>
            </w14:solidFill>
          </w14:textFill>
        </w:rPr>
        <w:t>文件</w:t>
      </w:r>
      <w:r>
        <w:rPr>
          <w:rFonts w:hint="eastAsia" w:ascii="宋体" w:hAnsi="宋体"/>
          <w:color w:val="000000" w:themeColor="text1"/>
          <w:szCs w:val="21"/>
          <w14:textFill>
            <w14:solidFill>
              <w14:schemeClr w14:val="tx1"/>
            </w14:solidFill>
          </w14:textFill>
        </w:rPr>
        <w:t>规定的服务范围内的全部工程项目的危房鉴定所进行的现场查勘、检测、验算、鉴定以及成果编制等所有工作。</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投标人应根据现场勘察情况和采购人的工期、地点要求等进行报价，该报价视为已包含了进行检测鉴定工作所必要的人工、材料、机械设备、水电</w:t>
      </w:r>
      <w:r>
        <w:rPr>
          <w:rFonts w:ascii="宋体" w:hAnsi="宋体"/>
          <w:color w:val="000000" w:themeColor="text1"/>
          <w:szCs w:val="21"/>
          <w14:textFill>
            <w14:solidFill>
              <w14:schemeClr w14:val="tx1"/>
            </w14:solidFill>
          </w14:textFill>
        </w:rPr>
        <w:t>费</w:t>
      </w:r>
      <w:r>
        <w:rPr>
          <w:rFonts w:hint="eastAsia" w:ascii="宋体" w:hAnsi="宋体"/>
          <w:color w:val="000000" w:themeColor="text1"/>
          <w:szCs w:val="21"/>
          <w14:textFill>
            <w14:solidFill>
              <w14:schemeClr w14:val="tx1"/>
            </w14:solidFill>
          </w14:textFill>
        </w:rPr>
        <w:t>及现场临时设施等为完成采购人招标范围内的工作</w:t>
      </w:r>
      <w:r>
        <w:rPr>
          <w:rFonts w:ascii="宋体" w:hAnsi="宋体"/>
          <w:color w:val="000000" w:themeColor="text1"/>
          <w:szCs w:val="21"/>
          <w14:textFill>
            <w14:solidFill>
              <w14:schemeClr w14:val="tx1"/>
            </w14:solidFill>
          </w14:textFill>
        </w:rPr>
        <w:t>任务</w:t>
      </w:r>
      <w:r>
        <w:rPr>
          <w:rFonts w:hint="eastAsia" w:ascii="宋体" w:hAnsi="宋体"/>
          <w:color w:val="000000" w:themeColor="text1"/>
          <w:szCs w:val="21"/>
          <w14:textFill>
            <w14:solidFill>
              <w14:schemeClr w14:val="tx1"/>
            </w14:solidFill>
          </w14:textFill>
        </w:rPr>
        <w:t>的全部</w:t>
      </w:r>
      <w:r>
        <w:rPr>
          <w:rFonts w:ascii="宋体" w:hAnsi="宋体"/>
          <w:color w:val="000000" w:themeColor="text1"/>
          <w:szCs w:val="21"/>
          <w14:textFill>
            <w14:solidFill>
              <w14:schemeClr w14:val="tx1"/>
            </w14:solidFill>
          </w14:textFill>
        </w:rPr>
        <w:t>费用</w:t>
      </w:r>
      <w:r>
        <w:rPr>
          <w:rFonts w:hint="eastAsia" w:ascii="宋体" w:hAnsi="宋体"/>
          <w:color w:val="000000" w:themeColor="text1"/>
          <w:szCs w:val="21"/>
          <w14:textFill>
            <w14:solidFill>
              <w14:schemeClr w14:val="tx1"/>
            </w14:solidFill>
          </w14:textFill>
        </w:rPr>
        <w:t>。</w:t>
      </w:r>
    </w:p>
    <w:p>
      <w:pPr>
        <w:autoSpaceDE w:val="0"/>
        <w:autoSpaceDN w:val="0"/>
        <w:adjustRightInd w:val="0"/>
        <w:snapToGrid w:val="0"/>
        <w:spacing w:line="360" w:lineRule="auto"/>
        <w:ind w:right="-197" w:rightChars="-94"/>
        <w:jc w:val="center"/>
        <w:rPr>
          <w:rFonts w:hint="eastAsia" w:ascii="宋体" w:hAnsi="宋体"/>
          <w:color w:val="000000" w:themeColor="text1"/>
          <w:szCs w:val="21"/>
          <w14:textFill>
            <w14:solidFill>
              <w14:schemeClr w14:val="tx1"/>
            </w14:solidFill>
          </w14:textFill>
        </w:rPr>
      </w:pPr>
    </w:p>
    <w:p>
      <w:pPr>
        <w:adjustRightInd w:val="0"/>
        <w:snapToGrid w:val="0"/>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二、需要鉴定建筑概况及要求</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华南师范大学石牌校区10栋房屋</w:t>
      </w:r>
      <w:r>
        <w:rPr>
          <w:rFonts w:hint="eastAsia" w:ascii="宋体" w:hAnsi="宋体"/>
          <w:color w:val="000000" w:themeColor="text1"/>
          <w:szCs w:val="21"/>
          <w14:textFill>
            <w14:solidFill>
              <w14:schemeClr w14:val="tx1"/>
            </w14:solidFill>
          </w14:textFill>
        </w:rPr>
        <w:t>，，总建筑面积约33939平米，需鉴定房屋的建设年代、结构情况具体详见下表。</w:t>
      </w:r>
    </w:p>
    <w:tbl>
      <w:tblPr>
        <w:tblStyle w:val="31"/>
        <w:tblW w:w="8336" w:type="dxa"/>
        <w:tblInd w:w="0" w:type="dxa"/>
        <w:tblLayout w:type="fixed"/>
        <w:tblCellMar>
          <w:top w:w="15" w:type="dxa"/>
          <w:left w:w="15" w:type="dxa"/>
          <w:bottom w:w="15" w:type="dxa"/>
          <w:right w:w="15" w:type="dxa"/>
        </w:tblCellMar>
      </w:tblPr>
      <w:tblGrid>
        <w:gridCol w:w="853"/>
        <w:gridCol w:w="3421"/>
        <w:gridCol w:w="1477"/>
        <w:gridCol w:w="1278"/>
        <w:gridCol w:w="1307"/>
      </w:tblGrid>
      <w:tr>
        <w:tblPrEx>
          <w:tblLayout w:type="fixed"/>
          <w:tblCellMar>
            <w:top w:w="15" w:type="dxa"/>
            <w:left w:w="15" w:type="dxa"/>
            <w:bottom w:w="15" w:type="dxa"/>
            <w:right w:w="15" w:type="dxa"/>
          </w:tblCellMar>
        </w:tblPrEx>
        <w:trPr>
          <w:trHeight w:val="465" w:hRule="atLeast"/>
        </w:trPr>
        <w:tc>
          <w:tcPr>
            <w:tcW w:w="8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序号</w:t>
            </w:r>
          </w:p>
        </w:tc>
        <w:tc>
          <w:tcPr>
            <w:tcW w:w="34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 xml:space="preserve"> 校舍名称</w:t>
            </w:r>
          </w:p>
        </w:tc>
        <w:tc>
          <w:tcPr>
            <w:tcW w:w="14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结构及层数</w:t>
            </w:r>
          </w:p>
        </w:tc>
        <w:tc>
          <w:tcPr>
            <w:tcW w:w="12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竣工时间</w:t>
            </w:r>
          </w:p>
        </w:tc>
        <w:tc>
          <w:tcPr>
            <w:tcW w:w="13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建筑面积(㎡)</w:t>
            </w:r>
          </w:p>
        </w:tc>
      </w:tr>
      <w:tr>
        <w:tblPrEx>
          <w:tblLayout w:type="fixed"/>
          <w:tblCellMar>
            <w:top w:w="15" w:type="dxa"/>
            <w:left w:w="15" w:type="dxa"/>
            <w:bottom w:w="15" w:type="dxa"/>
            <w:right w:w="15" w:type="dxa"/>
          </w:tblCellMar>
        </w:tblPrEx>
        <w:trPr>
          <w:trHeight w:val="420" w:hRule="atLeast"/>
        </w:trPr>
        <w:tc>
          <w:tcPr>
            <w:tcW w:w="8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34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14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12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13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西区第一幢学生宿舍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混合六层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1988</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6033</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西区第二幢学生宿舍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混合六层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1988</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6033</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西区第二十三幢学生宿舍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混合三层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1973</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1068</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西区第二十四幢学生宿舍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混合三层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1973</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1068</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东区第四幢学生宿舍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混合五层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1996</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1520</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第四课室楼(旧图书馆)</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混合四层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1958</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6350</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物理楼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混合三层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1960</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6163</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第三课室楼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混合四层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1956</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3927</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幼儿园综合楼</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框架四层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2007</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889</w:t>
            </w:r>
          </w:p>
        </w:tc>
      </w:tr>
      <w:tr>
        <w:tblPrEx>
          <w:tblLayout w:type="fixed"/>
          <w:tblCellMar>
            <w:top w:w="15" w:type="dxa"/>
            <w:left w:w="15" w:type="dxa"/>
            <w:bottom w:w="15" w:type="dxa"/>
            <w:right w:w="15" w:type="dxa"/>
          </w:tblCellMar>
        </w:tblPrEx>
        <w:trPr>
          <w:trHeight w:val="495" w:hRule="atLeast"/>
        </w:trPr>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w:t>
            </w:r>
          </w:p>
        </w:tc>
        <w:tc>
          <w:tcPr>
            <w:tcW w:w="342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中区第十八幢教工宿舍</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混合四层</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1983</w:t>
            </w: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888</w:t>
            </w:r>
          </w:p>
        </w:tc>
      </w:tr>
      <w:tr>
        <w:tblPrEx>
          <w:tblLayout w:type="fixed"/>
          <w:tblCellMar>
            <w:top w:w="15" w:type="dxa"/>
            <w:left w:w="15" w:type="dxa"/>
            <w:bottom w:w="15" w:type="dxa"/>
            <w:right w:w="15" w:type="dxa"/>
          </w:tblCellMar>
        </w:tblPrEx>
        <w:trPr>
          <w:trHeight w:val="495" w:hRule="atLeast"/>
        </w:trPr>
        <w:tc>
          <w:tcPr>
            <w:tcW w:w="42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合计</w:t>
            </w:r>
          </w:p>
        </w:tc>
        <w:tc>
          <w:tcPr>
            <w:tcW w:w="1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themeColor="text1"/>
                <w:szCs w:val="21"/>
                <w14:textFill>
                  <w14:solidFill>
                    <w14:schemeClr w14:val="tx1"/>
                  </w14:solidFill>
                </w14:textFill>
              </w:rPr>
            </w:pPr>
          </w:p>
        </w:tc>
        <w:tc>
          <w:tcPr>
            <w:tcW w:w="130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33939</w:t>
            </w:r>
          </w:p>
        </w:tc>
      </w:tr>
    </w:tbl>
    <w:p>
      <w:pPr>
        <w:tabs>
          <w:tab w:val="left" w:pos="0"/>
        </w:tabs>
        <w:adjustRightInd w:val="0"/>
        <w:snapToGrid w:val="0"/>
        <w:spacing w:line="360" w:lineRule="auto"/>
        <w:ind w:right="-197" w:rightChars="-94" w:firstLine="210" w:firstLineChars="100"/>
        <w:rPr>
          <w:rFonts w:ascii="宋体" w:hAnsi="宋体"/>
          <w:color w:val="000000" w:themeColor="text1"/>
          <w:szCs w:val="21"/>
          <w14:textFill>
            <w14:solidFill>
              <w14:schemeClr w14:val="tx1"/>
            </w14:solidFill>
          </w14:textFill>
        </w:rPr>
      </w:pP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pPr>
        <w:adjustRightInd w:val="0"/>
        <w:snapToGrid w:val="0"/>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三、工作内容（包括但不限于</w:t>
      </w:r>
      <w:r>
        <w:rPr>
          <w:rFonts w:ascii="宋体" w:hAnsi="宋体"/>
          <w:b/>
          <w:color w:val="000000" w:themeColor="text1"/>
          <w:sz w:val="28"/>
          <w:szCs w:val="28"/>
          <w14:textFill>
            <w14:solidFill>
              <w14:schemeClr w14:val="tx1"/>
            </w14:solidFill>
          </w14:textFill>
        </w:rPr>
        <w:t>以下内容）</w:t>
      </w:r>
    </w:p>
    <w:p>
      <w:pPr>
        <w:tabs>
          <w:tab w:val="left" w:pos="6480"/>
        </w:tabs>
        <w:adjustRightInd w:val="0"/>
        <w:snapToGrid w:val="0"/>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（一）对房屋主体结构安全性能进行鉴定</w:t>
      </w:r>
    </w:p>
    <w:p>
      <w:pPr>
        <w:tabs>
          <w:tab w:val="left" w:pos="6480"/>
        </w:tabs>
        <w:adjustRightInd w:val="0"/>
        <w:snapToGrid w:val="0"/>
        <w:spacing w:line="360" w:lineRule="auto"/>
        <w:ind w:firstLine="420" w:firstLineChars="2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1、地基基础及房屋垂直度的基本情况</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⑴、检查室内、外地台是否有沉降裂缝，室外墙脚是否与地台有分离裂缝，裂缝宽度、长度。</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⑵、本次鉴定不考虑进行基础开挖。</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2、检查建筑物上部结构（包括承重结构、围护结构和连系结构）所采用的结构形式及其所用材料。</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3、检查构件及其连接工作情况，以及构件变形和裂缝分布情况。</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⑴、混凝土构件外观完损状态记录：保护层脱落、裂缝、露筋、移位、蜂窝、麻面、空洞、掉角、水渍、变色等。</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⑵、裂缝记录时要按位置、走向、裂缝形式、宽度、长度的顺序进行记录，用照相机拍摄记录异常现象。</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⑶、检查各构件之间的连接是否有松动、开裂及变形等损坏现象。</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pPr>
        <w:pStyle w:val="16"/>
        <w:tabs>
          <w:tab w:val="left" w:pos="6480"/>
        </w:tabs>
        <w:adjustRightInd w:val="0"/>
        <w:snapToGrid w:val="0"/>
        <w:spacing w:line="360" w:lineRule="auto"/>
        <w:ind w:left="0" w:leftChars="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（二）材料性能检测</w:t>
      </w:r>
    </w:p>
    <w:p>
      <w:pPr>
        <w:pStyle w:val="16"/>
        <w:tabs>
          <w:tab w:val="left" w:pos="6480"/>
        </w:tabs>
        <w:adjustRightInd w:val="0"/>
        <w:snapToGrid w:val="0"/>
        <w:spacing w:line="360" w:lineRule="auto"/>
        <w:ind w:left="0" w:leftChars="0" w:firstLine="420" w:firstLineChars="200"/>
        <w:rPr>
          <w:rFonts w:ascii="宋体" w:hAnsi="宋体"/>
          <w:color w:val="000000" w:themeColor="text1"/>
          <w:sz w:val="21"/>
          <w:szCs w:val="21"/>
          <w14:textFill>
            <w14:solidFill>
              <w14:schemeClr w14:val="tx1"/>
            </w14:solidFill>
          </w14:textFill>
        </w:rPr>
      </w:pPr>
      <w:r>
        <w:rPr>
          <w:rFonts w:hint="eastAsia" w:ascii="宋体" w:hAnsi="宋体"/>
          <w:bCs/>
          <w:color w:val="000000" w:themeColor="text1"/>
          <w:sz w:val="21"/>
          <w:szCs w:val="21"/>
          <w14:textFill>
            <w14:solidFill>
              <w14:schemeClr w14:val="tx1"/>
            </w14:solidFill>
          </w14:textFill>
        </w:rPr>
        <w:t>1、变形检测</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检测</w:t>
      </w:r>
      <w:r>
        <w:rPr>
          <w:rFonts w:ascii="宋体" w:hAnsi="宋体"/>
          <w:bCs/>
          <w:color w:val="000000" w:themeColor="text1"/>
          <w:szCs w:val="21"/>
          <w14:textFill>
            <w14:solidFill>
              <w14:schemeClr w14:val="tx1"/>
            </w14:solidFill>
          </w14:textFill>
        </w:rPr>
        <w:t>房屋倾斜和不均匀沉降现状。</w:t>
      </w:r>
      <w:r>
        <w:rPr>
          <w:rFonts w:hint="eastAsia" w:ascii="宋体" w:hAnsi="宋体"/>
          <w:bCs/>
          <w:color w:val="000000" w:themeColor="text1"/>
          <w:szCs w:val="21"/>
          <w14:textFill>
            <w14:solidFill>
              <w14:schemeClr w14:val="tx1"/>
            </w14:solidFill>
          </w14:textFill>
        </w:rPr>
        <w:t>采用</w:t>
      </w:r>
      <w:r>
        <w:rPr>
          <w:rFonts w:hint="eastAsia" w:ascii="宋体" w:hAnsi="宋体"/>
          <w:color w:val="000000" w:themeColor="text1"/>
          <w:szCs w:val="21"/>
          <w14:textFill>
            <w14:solidFill>
              <w14:schemeClr w14:val="tx1"/>
            </w14:solidFill>
          </w14:textFill>
        </w:rPr>
        <w:t>全站仪</w:t>
      </w:r>
      <w:r>
        <w:rPr>
          <w:rFonts w:hint="eastAsia" w:ascii="宋体" w:hAnsi="宋体"/>
          <w:bCs/>
          <w:color w:val="000000" w:themeColor="text1"/>
          <w:szCs w:val="21"/>
          <w14:textFill>
            <w14:solidFill>
              <w14:schemeClr w14:val="tx1"/>
            </w14:solidFill>
          </w14:textFill>
        </w:rPr>
        <w:t>对上述房屋二角四方的</w:t>
      </w:r>
      <w:bookmarkStart w:id="0" w:name="OLE_LINK4"/>
      <w:bookmarkEnd w:id="0"/>
      <w:r>
        <w:rPr>
          <w:rFonts w:hint="eastAsia" w:ascii="宋体" w:hAnsi="宋体"/>
          <w:bCs/>
          <w:color w:val="000000" w:themeColor="text1"/>
          <w:szCs w:val="21"/>
          <w14:textFill>
            <w14:solidFill>
              <w14:schemeClr w14:val="tx1"/>
            </w14:solidFill>
          </w14:textFill>
        </w:rPr>
        <w:t>垂直度进行测量，必要时增至四角八方；依据《建筑地基基础设计规范》（GB50007-2011）对房屋的垂直度偏差进行评定。</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2、混凝土强度检测、评定：</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⑴、采用钻孔取样机在上述房屋每层随机对一定数量的钢筋混凝土</w:t>
      </w:r>
      <w:r>
        <w:rPr>
          <w:rFonts w:hint="eastAsia" w:ascii="宋体" w:hAnsi="宋体"/>
          <w:color w:val="000000" w:themeColor="text1"/>
          <w:szCs w:val="21"/>
          <w14:textFill>
            <w14:solidFill>
              <w14:schemeClr w14:val="tx1"/>
            </w14:solidFill>
          </w14:textFill>
        </w:rPr>
        <w:t>柱、梁、</w:t>
      </w:r>
      <w:r>
        <w:rPr>
          <w:rFonts w:hint="eastAsia" w:ascii="宋体" w:hAnsi="宋体"/>
          <w:bCs/>
          <w:color w:val="000000" w:themeColor="text1"/>
          <w:szCs w:val="21"/>
          <w14:textFill>
            <w14:solidFill>
              <w14:schemeClr w14:val="tx1"/>
            </w14:solidFill>
          </w14:textFill>
        </w:rPr>
        <w:t>板进行钻芯取样，并在自然干燥状态下进行混凝土抗压强度检测和检测板厚度。</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⑵、根据现场检测数据，依据《钻芯法检测混凝土强度技术规程》（CECS03：2007）对混凝土强度进行综合评定。</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3、混凝土碳化深度检测</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参照《建筑结构检测技术标准》（GB/T 50344-2004）的有关规定，采用浓度为1%的酚酞酒精溶液对采用钻芯法检测的混凝土构件进行混凝土碳化深度抽样检测。</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4、钢筋保护层深度及含量检测评定</w:t>
      </w:r>
    </w:p>
    <w:p>
      <w:pPr>
        <w:tabs>
          <w:tab w:val="left" w:pos="6480"/>
        </w:tabs>
        <w:adjustRightInd w:val="0"/>
        <w:snapToGrid w:val="0"/>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⑴、采用钢筋探测仪对混凝土构件柱、梁、板进行无破损钢筋含量测定，检测构件内部配筋直径、间距、分布情况及混凝土构件保护层深度；</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⑵、根据现场实测数据，参照原结构设计图及国家有关规范、标准对钢筋混凝土构件内部配筋直径、间距、分布情况及保护层深度进行评定。</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5、砌块及砂浆强度检测</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⑴、采用砖回弹仪随机对墙体砖块进行强度检测，根据《建筑结构检测技术标准》（GB/T50344-2004），计划首至十二层每层抽取五块墙体，第十三层抽取三块墙体，共63块墙体进行检测，检测时需对墙体检测部位凿开饰面层，使砖块外露。</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⑵、采用砂浆贯入仪对墙体砌筑砂浆进行强度检测，根据《建筑结构检测技术标准》（GB/T50344-2004），计划首至十二层每层抽取五块墙体，第十三层抽取三块墙体，共63块墙全进行检测，检测时选定与砖回弹相同部位的构件。</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bCs/>
          <w:color w:val="000000" w:themeColor="text1"/>
          <w:szCs w:val="21"/>
          <w14:textFill>
            <w14:solidFill>
              <w14:schemeClr w14:val="tx1"/>
            </w14:solidFill>
          </w14:textFill>
        </w:rPr>
        <w:t>截面尺寸检测</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抽检上述建筑物上部结构的平面布置、垂直布置及构件截面尺寸是否与原设计一致（有图纸情况下），最终以实测结果作为结构复核验算的依据。</w:t>
      </w:r>
    </w:p>
    <w:p>
      <w:pPr>
        <w:pStyle w:val="16"/>
        <w:tabs>
          <w:tab w:val="left" w:pos="6480"/>
        </w:tabs>
        <w:adjustRightInd w:val="0"/>
        <w:snapToGrid w:val="0"/>
        <w:spacing w:line="360" w:lineRule="auto"/>
        <w:ind w:left="0" w:leftChars="0"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7、破损复核钢筋直径</w:t>
      </w:r>
    </w:p>
    <w:p>
      <w:pPr>
        <w:pStyle w:val="16"/>
        <w:tabs>
          <w:tab w:val="left" w:pos="6480"/>
        </w:tabs>
        <w:adjustRightInd w:val="0"/>
        <w:snapToGrid w:val="0"/>
        <w:spacing w:line="360" w:lineRule="auto"/>
        <w:ind w:left="0" w:leftChars="0" w:firstLine="420" w:firstLineChars="200"/>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必要时采用破损法复核钢筋混凝土构件的钢筋直径。</w:t>
      </w:r>
    </w:p>
    <w:p>
      <w:pPr>
        <w:pStyle w:val="16"/>
        <w:tabs>
          <w:tab w:val="left" w:pos="6480"/>
        </w:tabs>
        <w:adjustRightInd w:val="0"/>
        <w:snapToGrid w:val="0"/>
        <w:spacing w:line="360" w:lineRule="auto"/>
        <w:ind w:left="0" w:leftChars="0" w:firstLine="420" w:firstLineChars="200"/>
        <w:rPr>
          <w:rFonts w:ascii="宋体" w:hAnsi="宋体"/>
          <w:color w:val="000000" w:themeColor="text1"/>
          <w:sz w:val="21"/>
          <w:szCs w:val="21"/>
          <w14:textFill>
            <w14:solidFill>
              <w14:schemeClr w14:val="tx1"/>
            </w14:solidFill>
          </w14:textFill>
        </w:rPr>
      </w:pP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（三）抽样数量</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抽样检测构件数量遵照《建筑结构检测技术标准》（GB/T 50344-2004）和《钻芯法检测混凝土强度技术规程》（CECS03:2007）等现行有关规范和标准的有关</w:t>
      </w:r>
      <w:r>
        <w:rPr>
          <w:rFonts w:ascii="宋体" w:hAnsi="宋体"/>
          <w:color w:val="000000" w:themeColor="text1"/>
          <w:szCs w:val="21"/>
          <w14:textFill>
            <w14:solidFill>
              <w14:schemeClr w14:val="tx1"/>
            </w14:solidFill>
          </w14:textFill>
        </w:rPr>
        <w:t>规定</w:t>
      </w:r>
      <w:r>
        <w:rPr>
          <w:rFonts w:hint="eastAsia" w:ascii="宋体" w:hAnsi="宋体"/>
          <w:color w:val="000000" w:themeColor="text1"/>
          <w:szCs w:val="21"/>
          <w14:textFill>
            <w14:solidFill>
              <w14:schemeClr w14:val="tx1"/>
            </w14:solidFill>
          </w14:textFill>
        </w:rPr>
        <w:t>执行。</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（四）结构复核验算</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综合上述检查、检测、试验结果，结合其他方面的相关资料按现行规范进行结构复核计算，确定房屋结构的承载力和安全可靠性，采用计算软件对其进行验算。</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pPr>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（五）报告编写</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在对调查</w:t>
      </w:r>
      <w:r>
        <w:rPr>
          <w:rFonts w:ascii="宋体" w:hAnsi="宋体"/>
          <w:color w:val="000000" w:themeColor="text1"/>
          <w:szCs w:val="21"/>
          <w14:textFill>
            <w14:solidFill>
              <w14:schemeClr w14:val="tx1"/>
            </w14:solidFill>
          </w14:textFill>
        </w:rPr>
        <w:t>、查勘、检测、验算的</w:t>
      </w:r>
      <w:r>
        <w:rPr>
          <w:rFonts w:hint="eastAsia" w:ascii="宋体" w:hAnsi="宋体"/>
          <w:color w:val="000000" w:themeColor="text1"/>
          <w:szCs w:val="21"/>
          <w14:textFill>
            <w14:solidFill>
              <w14:schemeClr w14:val="tx1"/>
            </w14:solidFill>
          </w14:textFill>
        </w:rPr>
        <w:t>数据</w:t>
      </w:r>
      <w:r>
        <w:rPr>
          <w:rFonts w:ascii="宋体" w:hAnsi="宋体"/>
          <w:color w:val="000000" w:themeColor="text1"/>
          <w:szCs w:val="21"/>
          <w14:textFill>
            <w14:solidFill>
              <w14:schemeClr w14:val="tx1"/>
            </w14:solidFill>
          </w14:textFill>
        </w:rPr>
        <w:t>资料进行全面分析的基础上对</w:t>
      </w:r>
      <w:r>
        <w:rPr>
          <w:rFonts w:hint="eastAsia" w:ascii="宋体" w:hAnsi="宋体"/>
          <w:color w:val="000000" w:themeColor="text1"/>
          <w:szCs w:val="21"/>
          <w14:textFill>
            <w14:solidFill>
              <w14:schemeClr w14:val="tx1"/>
            </w14:solidFill>
          </w14:textFill>
        </w:rPr>
        <w:t>房屋危险性进行综合分析评定，对存在的问题提出处理意见，为下一步改造处理提供技术建议，编写房屋危险性鉴定报告。</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p>
    <w:p>
      <w:pPr>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（六）标准</w:t>
      </w:r>
    </w:p>
    <w:p>
      <w:pPr>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需按照《危险房屋鉴定标准》、《建筑结构检测技术标准》、《建筑抗震设计规范》、《建筑抗震鉴定标准》等现行标准规范和鉴定工作要求进行，并出具检测鉴定报告。报告深度应满足相关标准要求。</w:t>
      </w:r>
    </w:p>
    <w:p>
      <w:pPr>
        <w:adjustRightInd w:val="0"/>
        <w:snapToGrid w:val="0"/>
        <w:spacing w:line="360" w:lineRule="auto"/>
        <w:rPr>
          <w:rFonts w:ascii="宋体" w:hAnsi="宋体"/>
          <w:color w:val="000000" w:themeColor="text1"/>
          <w:szCs w:val="21"/>
          <w14:textFill>
            <w14:solidFill>
              <w14:schemeClr w14:val="tx1"/>
            </w14:solidFill>
          </w14:textFill>
        </w:rPr>
      </w:pP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（七）负责鉴定后破损构件的修复工作和</w:t>
      </w:r>
      <w:r>
        <w:rPr>
          <w:rFonts w:ascii="宋体" w:hAnsi="宋体"/>
          <w:color w:val="000000" w:themeColor="text1"/>
          <w:szCs w:val="21"/>
          <w14:textFill>
            <w14:solidFill>
              <w14:schemeClr w14:val="tx1"/>
            </w14:solidFill>
          </w14:textFill>
        </w:rPr>
        <w:t>现场清理工作</w:t>
      </w:r>
      <w:r>
        <w:rPr>
          <w:rFonts w:hint="eastAsia" w:ascii="宋体" w:hAnsi="宋体"/>
          <w:color w:val="000000" w:themeColor="text1"/>
          <w:szCs w:val="21"/>
          <w14:textFill>
            <w14:solidFill>
              <w14:schemeClr w14:val="tx1"/>
            </w14:solidFill>
          </w14:textFill>
        </w:rPr>
        <w:t>。</w:t>
      </w: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（八）</w:t>
      </w:r>
      <w:r>
        <w:rPr>
          <w:rFonts w:ascii="宋体" w:hAnsi="宋体"/>
          <w:color w:val="000000" w:themeColor="text1"/>
          <w:szCs w:val="21"/>
          <w14:textFill>
            <w14:solidFill>
              <w14:schemeClr w14:val="tx1"/>
            </w14:solidFill>
          </w14:textFill>
        </w:rPr>
        <w:t>工期要求：合同签订后</w:t>
      </w:r>
      <w:r>
        <w:rPr>
          <w:rFonts w:hint="eastAsia" w:ascii="宋体" w:hAnsi="宋体"/>
          <w:color w:val="000000" w:themeColor="text1"/>
          <w:szCs w:val="21"/>
          <w14:textFill>
            <w14:solidFill>
              <w14:schemeClr w14:val="tx1"/>
            </w14:solidFill>
          </w14:textFill>
        </w:rPr>
        <w:t>30天</w:t>
      </w:r>
      <w:r>
        <w:rPr>
          <w:rFonts w:ascii="宋体" w:hAnsi="宋体"/>
          <w:color w:val="000000" w:themeColor="text1"/>
          <w:szCs w:val="21"/>
          <w14:textFill>
            <w14:solidFill>
              <w14:schemeClr w14:val="tx1"/>
            </w14:solidFill>
          </w14:textFill>
        </w:rPr>
        <w:t>内完成鉴定工作并提交</w:t>
      </w:r>
      <w:r>
        <w:rPr>
          <w:rFonts w:hint="eastAsia" w:ascii="宋体" w:hAnsi="宋体"/>
          <w:color w:val="000000" w:themeColor="text1"/>
          <w:szCs w:val="21"/>
          <w14:textFill>
            <w14:solidFill>
              <w14:schemeClr w14:val="tx1"/>
            </w14:solidFill>
          </w14:textFill>
        </w:rPr>
        <w:t>合格</w:t>
      </w:r>
      <w:r>
        <w:rPr>
          <w:rFonts w:ascii="宋体" w:hAnsi="宋体"/>
          <w:color w:val="000000" w:themeColor="text1"/>
          <w:szCs w:val="21"/>
          <w14:textFill>
            <w14:solidFill>
              <w14:schemeClr w14:val="tx1"/>
            </w14:solidFill>
          </w14:textFill>
        </w:rPr>
        <w:t>的经备案的鉴定报告。</w:t>
      </w:r>
      <w:r>
        <w:rPr>
          <w:rFonts w:hint="eastAsia" w:ascii="宋体" w:hAnsi="宋体"/>
          <w:color w:val="000000" w:themeColor="text1"/>
          <w:szCs w:val="21"/>
          <w14:textFill>
            <w14:solidFill>
              <w14:schemeClr w14:val="tx1"/>
            </w14:solidFill>
          </w14:textFill>
        </w:rPr>
        <w:t>其中</w:t>
      </w:r>
      <w:r>
        <w:rPr>
          <w:rFonts w:hint="eastAsia" w:ascii="宋体" w:hAnsi="宋体" w:cs="宋体"/>
          <w:color w:val="000000" w:themeColor="text1"/>
          <w:kern w:val="0"/>
          <w:szCs w:val="21"/>
          <w14:textFill>
            <w14:solidFill>
              <w14:schemeClr w14:val="tx1"/>
            </w14:solidFill>
          </w14:textFill>
        </w:rPr>
        <w:t>西区第一幢学生宿舍、西区第二幢学生宿舍、西区第二十三幢学生宿舍、西区第二十四幢学生宿舍、东区第四幢学生宿舍须</w:t>
      </w:r>
      <w:r>
        <w:rPr>
          <w:rFonts w:ascii="宋体" w:hAnsi="宋体" w:cs="宋体"/>
          <w:color w:val="000000" w:themeColor="text1"/>
          <w:kern w:val="0"/>
          <w:szCs w:val="21"/>
          <w14:textFill>
            <w14:solidFill>
              <w14:schemeClr w14:val="tx1"/>
            </w14:solidFill>
          </w14:textFill>
        </w:rPr>
        <w:t>于</w:t>
      </w:r>
      <w:r>
        <w:rPr>
          <w:rFonts w:hint="eastAsia" w:ascii="宋体" w:hAnsi="宋体" w:cs="宋体"/>
          <w:color w:val="000000" w:themeColor="text1"/>
          <w:kern w:val="0"/>
          <w:szCs w:val="21"/>
          <w14:textFill>
            <w14:solidFill>
              <w14:schemeClr w14:val="tx1"/>
            </w14:solidFill>
          </w14:textFill>
        </w:rPr>
        <w:t>8月28日</w:t>
      </w:r>
      <w:r>
        <w:rPr>
          <w:rFonts w:ascii="宋体" w:hAnsi="宋体" w:cs="宋体"/>
          <w:color w:val="000000" w:themeColor="text1"/>
          <w:kern w:val="0"/>
          <w:szCs w:val="21"/>
          <w14:textFill>
            <w14:solidFill>
              <w14:schemeClr w14:val="tx1"/>
            </w14:solidFill>
          </w14:textFill>
        </w:rPr>
        <w:t>之前完成</w:t>
      </w:r>
      <w:r>
        <w:rPr>
          <w:rFonts w:hint="eastAsia" w:ascii="宋体" w:hAnsi="宋体" w:cs="宋体"/>
          <w:color w:val="000000" w:themeColor="text1"/>
          <w:kern w:val="0"/>
          <w:szCs w:val="21"/>
          <w14:textFill>
            <w14:solidFill>
              <w14:schemeClr w14:val="tx1"/>
            </w14:solidFill>
          </w14:textFill>
        </w:rPr>
        <w:t>现场</w:t>
      </w:r>
      <w:r>
        <w:rPr>
          <w:rFonts w:ascii="宋体" w:hAnsi="宋体" w:cs="宋体"/>
          <w:color w:val="000000" w:themeColor="text1"/>
          <w:kern w:val="0"/>
          <w:szCs w:val="21"/>
          <w14:textFill>
            <w14:solidFill>
              <w14:schemeClr w14:val="tx1"/>
            </w14:solidFill>
          </w14:textFill>
        </w:rPr>
        <w:t>检</w:t>
      </w:r>
      <w:r>
        <w:rPr>
          <w:rFonts w:hint="eastAsia" w:ascii="宋体" w:hAnsi="宋体" w:cs="宋体"/>
          <w:color w:val="000000" w:themeColor="text1"/>
          <w:kern w:val="0"/>
          <w:szCs w:val="21"/>
          <w14:textFill>
            <w14:solidFill>
              <w14:schemeClr w14:val="tx1"/>
            </w14:solidFill>
          </w14:textFill>
        </w:rPr>
        <w:t>测工作</w:t>
      </w:r>
      <w:r>
        <w:rPr>
          <w:rFonts w:ascii="宋体" w:hAnsi="宋体" w:cs="宋体"/>
          <w:color w:val="000000" w:themeColor="text1"/>
          <w:kern w:val="0"/>
          <w:szCs w:val="21"/>
          <w14:textFill>
            <w14:solidFill>
              <w14:schemeClr w14:val="tx1"/>
            </w14:solidFill>
          </w14:textFill>
        </w:rPr>
        <w:t>及鉴定后破损</w:t>
      </w:r>
      <w:r>
        <w:rPr>
          <w:rFonts w:hint="eastAsia" w:ascii="宋体" w:hAnsi="宋体" w:cs="宋体"/>
          <w:color w:val="000000" w:themeColor="text1"/>
          <w:kern w:val="0"/>
          <w:szCs w:val="21"/>
          <w14:textFill>
            <w14:solidFill>
              <w14:schemeClr w14:val="tx1"/>
            </w14:solidFill>
          </w14:textFill>
        </w:rPr>
        <w:t>构件</w:t>
      </w:r>
      <w:r>
        <w:rPr>
          <w:rFonts w:ascii="宋体" w:hAnsi="宋体" w:cs="宋体"/>
          <w:color w:val="000000" w:themeColor="text1"/>
          <w:kern w:val="0"/>
          <w:szCs w:val="21"/>
          <w14:textFill>
            <w14:solidFill>
              <w14:schemeClr w14:val="tx1"/>
            </w14:solidFill>
          </w14:textFill>
        </w:rPr>
        <w:t>的修复</w:t>
      </w:r>
      <w:r>
        <w:rPr>
          <w:rFonts w:hint="eastAsia" w:ascii="宋体" w:hAnsi="宋体" w:cs="宋体"/>
          <w:color w:val="000000" w:themeColor="text1"/>
          <w:kern w:val="0"/>
          <w:szCs w:val="21"/>
          <w14:textFill>
            <w14:solidFill>
              <w14:schemeClr w14:val="tx1"/>
            </w14:solidFill>
          </w14:textFill>
        </w:rPr>
        <w:t>工作</w:t>
      </w:r>
      <w:r>
        <w:rPr>
          <w:rFonts w:ascii="宋体" w:hAnsi="宋体" w:cs="宋体"/>
          <w:color w:val="000000" w:themeColor="text1"/>
          <w:kern w:val="0"/>
          <w:szCs w:val="21"/>
          <w14:textFill>
            <w14:solidFill>
              <w14:schemeClr w14:val="tx1"/>
            </w14:solidFill>
          </w14:textFill>
        </w:rPr>
        <w:t>。</w:t>
      </w: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p>
    <w:p>
      <w:pPr>
        <w:tabs>
          <w:tab w:val="left" w:pos="6480"/>
        </w:tabs>
        <w:adjustRightInd w:val="0"/>
        <w:snapToGrid w:val="0"/>
        <w:spacing w:line="360" w:lineRule="auto"/>
        <w:rPr>
          <w:rFonts w:ascii="宋体" w:hAnsi="宋体"/>
          <w:color w:val="000000" w:themeColor="text1"/>
          <w:szCs w:val="21"/>
          <w14:textFill>
            <w14:solidFill>
              <w14:schemeClr w14:val="tx1"/>
            </w14:solidFill>
          </w14:textFill>
        </w:rPr>
      </w:pPr>
    </w:p>
    <w:p>
      <w:pPr>
        <w:tabs>
          <w:tab w:val="left" w:pos="6480"/>
        </w:tabs>
        <w:adjustRightInd w:val="0"/>
        <w:snapToGrid w:val="0"/>
        <w:spacing w:line="360" w:lineRule="auto"/>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四、鉴定费结算方式</w:t>
      </w:r>
    </w:p>
    <w:p>
      <w:pPr>
        <w:tabs>
          <w:tab w:val="left" w:pos="6480"/>
        </w:tabs>
        <w:adjustRightInd w:val="0"/>
        <w:snapToGrid w:val="0"/>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乙方完成全部服务内容，按照甲方要求递交鉴定报告后的 7 个工作日内，甲方支付合同总价的70%给乙方；鉴定报告在广州市国土资源和房屋管理局备案后，且工程结算经学校审计处审定后付清余款。</w:t>
      </w:r>
    </w:p>
    <w:p>
      <w:pPr>
        <w:tabs>
          <w:tab w:val="left" w:pos="0"/>
        </w:tabs>
        <w:adjustRightInd w:val="0"/>
        <w:snapToGrid w:val="0"/>
        <w:spacing w:line="360" w:lineRule="auto"/>
        <w:ind w:right="-197" w:rightChars="-94"/>
        <w:jc w:val="center"/>
        <w:rPr>
          <w:rFonts w:hAnsi="宋体"/>
          <w:b/>
          <w:color w:val="000000" w:themeColor="text1"/>
          <w:sz w:val="28"/>
          <w:szCs w:val="28"/>
          <w14:textFill>
            <w14:solidFill>
              <w14:schemeClr w14:val="tx1"/>
            </w14:solidFill>
          </w14:textFill>
        </w:rPr>
      </w:pPr>
      <w:r>
        <w:rPr>
          <w:rFonts w:hAnsi="宋体"/>
          <w:b/>
          <w:color w:val="000000" w:themeColor="text1"/>
          <w:sz w:val="28"/>
          <w:szCs w:val="28"/>
          <w14:textFill>
            <w14:solidFill>
              <w14:schemeClr w14:val="tx1"/>
            </w14:solidFill>
          </w14:textFill>
        </w:rPr>
        <w:br w:type="page"/>
      </w:r>
      <w:r>
        <w:rPr>
          <w:rFonts w:hint="eastAsia" w:hAnsi="宋体"/>
          <w:b/>
          <w:color w:val="000000" w:themeColor="text1"/>
          <w:sz w:val="28"/>
          <w:szCs w:val="28"/>
          <w14:textFill>
            <w14:solidFill>
              <w14:schemeClr w14:val="tx1"/>
            </w14:solidFill>
          </w14:textFill>
        </w:rPr>
        <w:t>第三部分　报价人须知</w:t>
      </w:r>
    </w:p>
    <w:p>
      <w:pPr>
        <w:pStyle w:val="15"/>
        <w:adjustRightInd w:val="0"/>
        <w:snapToGrid w:val="0"/>
        <w:spacing w:line="360" w:lineRule="auto"/>
        <w:ind w:left="850" w:right="-197" w:rightChars="-94" w:hanging="850" w:hangingChars="403"/>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一、</w:t>
      </w:r>
      <w:r>
        <w:rPr>
          <w:rFonts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报价费用说明</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报价人应承担所有与准备和参加报价有关的费用。不论报价的结果如何，招标代理机构和采购人均无义务和责任承担这些费用。</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本次采购向成交报价人收取的成交服务费，按国家有关规定执行</w:t>
      </w:r>
      <w:r>
        <w:rPr>
          <w:rFonts w:hint="eastAsia" w:ascii="宋体" w:hAnsi="宋体"/>
          <w:color w:val="000000" w:themeColor="text1"/>
          <w14:textFill>
            <w14:solidFill>
              <w14:schemeClr w14:val="tx1"/>
            </w14:solidFill>
          </w14:textFill>
        </w:rPr>
        <w:t>；成交服务费不在报</w:t>
      </w:r>
      <w:r>
        <w:rPr>
          <w:rFonts w:hint="eastAsia" w:hAnsi="宋体"/>
          <w:color w:val="000000" w:themeColor="text1"/>
          <w14:textFill>
            <w14:solidFill>
              <w14:schemeClr w14:val="tx1"/>
            </w14:solidFill>
          </w14:textFill>
        </w:rPr>
        <w:t>价中单列</w:t>
      </w:r>
      <w:r>
        <w:rPr>
          <w:rFonts w:hint="eastAsia" w:ascii="宋体" w:hAnsi="宋体"/>
          <w:color w:val="000000" w:themeColor="text1"/>
          <w:szCs w:val="21"/>
          <w14:textFill>
            <w14:solidFill>
              <w14:schemeClr w14:val="tx1"/>
            </w14:solidFill>
          </w14:textFill>
        </w:rPr>
        <w:t>。</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成交服务费是招标代理机构收取的采购代理费。成交报价人在收取《成交通知书》前应向招标代理机构交纳成交服务费（以到达招标代理机构开户银行帐户为准），该收费参照广东省物价局粤价函〔</w:t>
      </w:r>
      <w:r>
        <w:rPr>
          <w:rFonts w:ascii="宋体" w:hAnsi="宋体"/>
          <w:color w:val="000000" w:themeColor="text1"/>
          <w:szCs w:val="21"/>
          <w14:textFill>
            <w14:solidFill>
              <w14:schemeClr w14:val="tx1"/>
            </w14:solidFill>
          </w14:textFill>
        </w:rPr>
        <w:t>2013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1233</w:t>
      </w:r>
      <w:r>
        <w:rPr>
          <w:rFonts w:hint="eastAsia" w:ascii="宋体" w:hAnsi="宋体"/>
          <w:color w:val="000000" w:themeColor="text1"/>
          <w:szCs w:val="21"/>
          <w14:textFill>
            <w14:solidFill>
              <w14:schemeClr w14:val="tx1"/>
            </w14:solidFill>
          </w14:textFill>
        </w:rPr>
        <w:t>号规定的收费标准下浮20</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，按照成交总金额以差额定率累进法（如下表）计算：</w:t>
      </w:r>
    </w:p>
    <w:tbl>
      <w:tblPr>
        <w:tblStyle w:val="31"/>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0"/>
        <w:gridCol w:w="1341"/>
        <w:gridCol w:w="1343"/>
        <w:gridCol w:w="1343"/>
        <w:gridCol w:w="1343"/>
        <w:gridCol w:w="1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4"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hAnsi="宋体"/>
                <w:color w:val="000000" w:themeColor="text1"/>
                <w:kern w:val="2"/>
                <w:szCs w:val="21"/>
                <w14:textFill>
                  <w14:solidFill>
                    <w14:schemeClr w14:val="tx1"/>
                  </w14:solidFill>
                </w14:textFill>
              </w:rPr>
              <w:t>中标金额（百万元）</w:t>
            </w:r>
          </w:p>
        </w:tc>
        <w:tc>
          <w:tcPr>
            <w:tcW w:w="1341"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Ansi="宋体"/>
                <w:color w:val="000000" w:themeColor="text1"/>
                <w:kern w:val="2"/>
                <w:szCs w:val="21"/>
                <w14:textFill>
                  <w14:solidFill>
                    <w14:schemeClr w14:val="tx1"/>
                  </w14:solidFill>
                </w14:textFill>
              </w:rPr>
              <w:t>1</w:t>
            </w:r>
            <w:r>
              <w:rPr>
                <w:rFonts w:hint="eastAsia" w:hAnsi="宋体"/>
                <w:color w:val="000000" w:themeColor="text1"/>
                <w:kern w:val="2"/>
                <w:szCs w:val="21"/>
                <w14:textFill>
                  <w14:solidFill>
                    <w14:schemeClr w14:val="tx1"/>
                  </w14:solidFill>
                </w14:textFill>
              </w:rPr>
              <w:t>以下</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Ansi="宋体"/>
                <w:color w:val="000000" w:themeColor="text1"/>
                <w:kern w:val="2"/>
                <w:szCs w:val="21"/>
                <w14:textFill>
                  <w14:solidFill>
                    <w14:schemeClr w14:val="tx1"/>
                  </w14:solidFill>
                </w14:textFill>
              </w:rPr>
              <w:t>1-5</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Ansi="宋体"/>
                <w:color w:val="000000" w:themeColor="text1"/>
                <w:kern w:val="2"/>
                <w:szCs w:val="21"/>
                <w14:textFill>
                  <w14:solidFill>
                    <w14:schemeClr w14:val="tx1"/>
                  </w14:solidFill>
                </w14:textFill>
              </w:rPr>
              <w:t>5-10</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Ansi="宋体"/>
                <w:color w:val="000000" w:themeColor="text1"/>
                <w:kern w:val="2"/>
                <w:szCs w:val="21"/>
                <w14:textFill>
                  <w14:solidFill>
                    <w14:schemeClr w14:val="tx1"/>
                  </w14:solidFill>
                </w14:textFill>
              </w:rPr>
              <w:t>10-50</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Ansi="宋体"/>
                <w:color w:val="000000" w:themeColor="text1"/>
                <w:kern w:val="2"/>
                <w:szCs w:val="21"/>
                <w14:textFill>
                  <w14:solidFill>
                    <w14:schemeClr w14:val="tx1"/>
                  </w14:solidFill>
                </w14:textFill>
              </w:rPr>
              <w:t>50-100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1" w:hRule="atLeast"/>
          <w:jc w:val="center"/>
        </w:trPr>
        <w:tc>
          <w:tcPr>
            <w:tcW w:w="2290"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hAnsi="宋体"/>
                <w:color w:val="000000" w:themeColor="text1"/>
                <w:kern w:val="2"/>
                <w:szCs w:val="21"/>
                <w14:textFill>
                  <w14:solidFill>
                    <w14:schemeClr w14:val="tx1"/>
                  </w14:solidFill>
                </w14:textFill>
              </w:rPr>
              <w:t>费率</w:t>
            </w:r>
          </w:p>
        </w:tc>
        <w:tc>
          <w:tcPr>
            <w:tcW w:w="1341"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color w:val="000000" w:themeColor="text1"/>
                <w14:textFill>
                  <w14:solidFill>
                    <w14:schemeClr w14:val="tx1"/>
                  </w14:solidFill>
                </w14:textFill>
              </w:rPr>
              <w:t>1.</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64</w:t>
            </w:r>
            <w:r>
              <w:rPr>
                <w:rFonts w:hint="eastAsia"/>
                <w:color w:val="000000" w:themeColor="text1"/>
                <w14:textFill>
                  <w14:solidFill>
                    <w14:schemeClr w14:val="tx1"/>
                  </w14:solidFill>
                </w14:textFill>
              </w:rPr>
              <w:t>%</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color w:val="000000" w:themeColor="text1"/>
                <w14:textFill>
                  <w14:solidFill>
                    <w14:schemeClr w14:val="tx1"/>
                  </w14:solidFill>
                </w14:textFill>
              </w:rPr>
              <w:t>0.36%</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w:t>
            </w:r>
          </w:p>
        </w:tc>
        <w:tc>
          <w:tcPr>
            <w:tcW w:w="1343" w:type="dxa"/>
            <w:tcBorders>
              <w:top w:val="single" w:color="auto" w:sz="4" w:space="0"/>
              <w:left w:val="single" w:color="auto" w:sz="4" w:space="0"/>
              <w:bottom w:val="single" w:color="auto" w:sz="4" w:space="0"/>
              <w:right w:val="single" w:color="auto" w:sz="4" w:space="0"/>
            </w:tcBorders>
            <w:vAlign w:val="center"/>
          </w:tcPr>
          <w:p>
            <w:pPr>
              <w:pStyle w:val="15"/>
              <w:tabs>
                <w:tab w:val="left" w:pos="7740"/>
              </w:tabs>
              <w:adjustRightInd w:val="0"/>
              <w:snapToGrid w:val="0"/>
              <w:spacing w:line="360" w:lineRule="auto"/>
              <w:ind w:right="-197" w:rightChars="-94"/>
              <w:jc w:val="center"/>
              <w:rPr>
                <w:rFonts w:hAnsi="宋体"/>
                <w:color w:val="000000" w:themeColor="text1"/>
                <w:kern w:val="2"/>
                <w:szCs w:val="21"/>
                <w14:textFill>
                  <w14:solidFill>
                    <w14:schemeClr w14:val="tx1"/>
                  </w14:solidFill>
                </w14:textFill>
              </w:rPr>
            </w:pPr>
            <w:r>
              <w:rPr>
                <w:rFonts w:hint="eastAsia"/>
                <w:color w:val="000000" w:themeColor="text1"/>
                <w14:textFill>
                  <w14:solidFill>
                    <w14:schemeClr w14:val="tx1"/>
                  </w14:solidFill>
                </w14:textFill>
              </w:rPr>
              <w:t>0.</w:t>
            </w:r>
            <w:r>
              <w:rPr>
                <w:color w:val="000000" w:themeColor="text1"/>
                <w14:textFill>
                  <w14:solidFill>
                    <w14:schemeClr w14:val="tx1"/>
                  </w14:solidFill>
                </w14:textFill>
              </w:rPr>
              <w:t>08</w:t>
            </w:r>
            <w:r>
              <w:rPr>
                <w:rFonts w:hint="eastAsia"/>
                <w:color w:val="000000" w:themeColor="text1"/>
                <w14:textFill>
                  <w14:solidFill>
                    <w14:schemeClr w14:val="tx1"/>
                  </w14:solidFill>
                </w14:textFill>
              </w:rPr>
              <w:t>%</w:t>
            </w:r>
          </w:p>
        </w:tc>
      </w:tr>
    </w:tbl>
    <w:p>
      <w:pPr>
        <w:pStyle w:val="15"/>
        <w:tabs>
          <w:tab w:val="left" w:pos="7740"/>
        </w:tabs>
        <w:adjustRightInd w:val="0"/>
        <w:snapToGrid w:val="0"/>
        <w:spacing w:line="360" w:lineRule="auto"/>
        <w:ind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例如：某工程采购项目中标金额为</w:t>
      </w:r>
      <w:r>
        <w:rPr>
          <w:rFonts w:hAnsi="宋体"/>
          <w:color w:val="000000" w:themeColor="text1"/>
          <w14:textFill>
            <w14:solidFill>
              <w14:schemeClr w14:val="tx1"/>
            </w14:solidFill>
          </w14:textFill>
        </w:rPr>
        <w:t>400</w:t>
      </w:r>
      <w:r>
        <w:rPr>
          <w:rFonts w:hint="eastAsia" w:hAnsi="宋体"/>
          <w:color w:val="000000" w:themeColor="text1"/>
          <w14:textFill>
            <w14:solidFill>
              <w14:schemeClr w14:val="tx1"/>
            </w14:solidFill>
          </w14:textFill>
        </w:rPr>
        <w:t>万元，中标服务费金额计算如下：</w:t>
      </w:r>
    </w:p>
    <w:p>
      <w:pPr>
        <w:pStyle w:val="15"/>
        <w:tabs>
          <w:tab w:val="left" w:pos="7740"/>
        </w:tabs>
        <w:adjustRightInd w:val="0"/>
        <w:snapToGrid w:val="0"/>
        <w:spacing w:line="360" w:lineRule="auto"/>
        <w:ind w:right="-197" w:rightChars="-94" w:firstLine="525" w:firstLineChars="25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  100</w:t>
      </w:r>
      <w:r>
        <w:rPr>
          <w:rFonts w:hint="eastAsia" w:hAnsi="宋体"/>
          <w:color w:val="000000" w:themeColor="text1"/>
          <w14:textFill>
            <w14:solidFill>
              <w14:schemeClr w14:val="tx1"/>
            </w14:solidFill>
          </w14:textFill>
        </w:rPr>
        <w:t>万元×</w:t>
      </w:r>
      <w:r>
        <w:rPr>
          <w:rFonts w:hAnsi="宋体"/>
          <w:color w:val="000000" w:themeColor="text1"/>
          <w14:textFill>
            <w14:solidFill>
              <w14:schemeClr w14:val="tx1"/>
            </w14:solidFill>
          </w14:textFill>
        </w:rPr>
        <w:t>1.2</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1.2</w:t>
      </w:r>
      <w:r>
        <w:rPr>
          <w:rFonts w:hint="eastAsia" w:hAnsi="宋体"/>
          <w:color w:val="000000" w:themeColor="text1"/>
          <w14:textFill>
            <w14:solidFill>
              <w14:schemeClr w14:val="tx1"/>
            </w14:solidFill>
          </w14:textFill>
        </w:rPr>
        <w:t>万元</w:t>
      </w:r>
    </w:p>
    <w:p>
      <w:pPr>
        <w:pStyle w:val="15"/>
        <w:tabs>
          <w:tab w:val="left" w:pos="7740"/>
        </w:tabs>
        <w:adjustRightInd w:val="0"/>
        <w:snapToGrid w:val="0"/>
        <w:spacing w:line="360" w:lineRule="auto"/>
        <w:ind w:right="-197" w:rightChars="-94" w:firstLine="630" w:firstLineChars="3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400</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100</w:t>
      </w:r>
      <w:r>
        <w:rPr>
          <w:rFonts w:hint="eastAsia" w:hAnsi="宋体"/>
          <w:color w:val="000000" w:themeColor="text1"/>
          <w14:textFill>
            <w14:solidFill>
              <w14:schemeClr w14:val="tx1"/>
            </w14:solidFill>
          </w14:textFill>
        </w:rPr>
        <w:t>）万元×</w:t>
      </w:r>
      <w:r>
        <w:rPr>
          <w:rFonts w:hAnsi="宋体"/>
          <w:color w:val="000000" w:themeColor="text1"/>
          <w14:textFill>
            <w14:solidFill>
              <w14:schemeClr w14:val="tx1"/>
            </w14:solidFill>
          </w14:textFill>
        </w:rPr>
        <w:t>0.64</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1.92</w:t>
      </w:r>
      <w:r>
        <w:rPr>
          <w:rFonts w:hint="eastAsia" w:hAnsi="宋体"/>
          <w:color w:val="000000" w:themeColor="text1"/>
          <w14:textFill>
            <w14:solidFill>
              <w14:schemeClr w14:val="tx1"/>
            </w14:solidFill>
          </w14:textFill>
        </w:rPr>
        <w:t>万元</w:t>
      </w:r>
    </w:p>
    <w:p>
      <w:pPr>
        <w:pStyle w:val="15"/>
        <w:tabs>
          <w:tab w:val="left" w:pos="7740"/>
        </w:tabs>
        <w:adjustRightInd w:val="0"/>
        <w:snapToGrid w:val="0"/>
        <w:spacing w:line="360" w:lineRule="auto"/>
        <w:ind w:right="-197" w:rightChars="-94" w:firstLine="735" w:firstLineChars="35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收费＝</w:t>
      </w:r>
      <w:r>
        <w:rPr>
          <w:rFonts w:hAnsi="宋体"/>
          <w:color w:val="000000" w:themeColor="text1"/>
          <w14:textFill>
            <w14:solidFill>
              <w14:schemeClr w14:val="tx1"/>
            </w14:solidFill>
          </w14:textFill>
        </w:rPr>
        <w:t>1.2</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1.92</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3.12</w:t>
      </w:r>
      <w:r>
        <w:rPr>
          <w:rFonts w:hint="eastAsia" w:hAnsi="宋体"/>
          <w:color w:val="000000" w:themeColor="text1"/>
          <w14:textFill>
            <w14:solidFill>
              <w14:schemeClr w14:val="tx1"/>
            </w14:solidFill>
          </w14:textFill>
        </w:rPr>
        <w:t>万元</w:t>
      </w:r>
    </w:p>
    <w:p>
      <w:pPr>
        <w:tabs>
          <w:tab w:val="left" w:pos="851"/>
        </w:tabs>
        <w:autoSpaceDE w:val="0"/>
        <w:autoSpaceDN w:val="0"/>
        <w:adjustRightInd w:val="0"/>
        <w:snapToGrid w:val="0"/>
        <w:spacing w:line="360" w:lineRule="auto"/>
        <w:ind w:left="851" w:right="-197" w:rightChars="-94" w:hanging="851"/>
        <w:rPr>
          <w:rFonts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r>
        <w:rPr>
          <w:rFonts w:ascii="宋体" w:hAnsi="宋体"/>
          <w:color w:val="000000" w:themeColor="text1"/>
          <w14:textFill>
            <w14:solidFill>
              <w14:schemeClr w14:val="tx1"/>
            </w14:solidFill>
          </w14:textFill>
        </w:rPr>
        <w:tab/>
      </w:r>
      <w:r>
        <w:rPr>
          <w:rFonts w:hint="eastAsia" w:ascii="宋体" w:hAnsi="宋体"/>
          <w:color w:val="000000" w:themeColor="text1"/>
          <w14:textFill>
            <w14:solidFill>
              <w14:schemeClr w14:val="tx1"/>
            </w14:solidFill>
          </w14:textFill>
        </w:rPr>
        <w:t>成交服务费以银行付款的形式用人民币</w:t>
      </w:r>
      <w:r>
        <w:rPr>
          <w:rFonts w:hint="eastAsia" w:ascii="宋体" w:hAnsi="宋体"/>
          <w:color w:val="000000" w:themeColor="text1"/>
          <w:szCs w:val="21"/>
          <w14:textFill>
            <w14:solidFill>
              <w14:schemeClr w14:val="tx1"/>
            </w14:solidFill>
          </w14:textFill>
        </w:rPr>
        <w:t>一次性</w:t>
      </w:r>
      <w:r>
        <w:rPr>
          <w:rFonts w:hint="eastAsia" w:ascii="宋体" w:hAnsi="宋体"/>
          <w:color w:val="000000" w:themeColor="text1"/>
          <w14:textFill>
            <w14:solidFill>
              <w14:schemeClr w14:val="tx1"/>
            </w14:solidFill>
          </w14:textFill>
        </w:rPr>
        <w:t>支付，收款银行帐号以招标代理机构发出的交纳成交服务费通知书中指定的银行帐号为准</w:t>
      </w:r>
      <w:r>
        <w:rPr>
          <w:rFonts w:hint="eastAsia" w:hAnsi="宋体"/>
          <w:color w:val="000000" w:themeColor="text1"/>
          <w14:textFill>
            <w14:solidFill>
              <w14:schemeClr w14:val="tx1"/>
            </w14:solidFill>
          </w14:textFill>
        </w:rPr>
        <w:t>。</w:t>
      </w:r>
    </w:p>
    <w:p>
      <w:pPr>
        <w:pStyle w:val="15"/>
        <w:adjustRightInd w:val="0"/>
        <w:snapToGrid w:val="0"/>
        <w:spacing w:line="360" w:lineRule="auto"/>
        <w:ind w:left="854" w:right="-197" w:rightChars="-9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二、</w:t>
      </w:r>
      <w:r>
        <w:rPr>
          <w:rFonts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采购文件</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采购文件的构成</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采购文件由下列文件以及在采购过程中发出的澄清更正文件组成：</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1)</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报价邀请函</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2)</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用户需求书</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3)</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报价人须知</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4)</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磋商、评审、成交</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5)</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合同书格式</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6)</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竞争性磋商响应文件格式</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7)</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在采购过程中由招标代理机构发出的澄清更正文件等</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采购文件的澄清更正</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招标代理机构对采购文件进行必要的澄清更正的，在指定媒体上发布公告，并通知所有报名及购买采购文件的报价人，报名及购买采购文件的报价人在收到澄清更正通知后应按要求以书面形式（加盖单位公章，传真有效）予以确认，该澄清更正的内容为采购文件的组成部分。</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根据采购的具体情况，招标代理机构可延长响应文件递交截止时间和磋商时间，并将变更时间在指定媒体上发布公告及通知所有报名及购买采购文件的报价人。</w:t>
      </w:r>
    </w:p>
    <w:p>
      <w:pPr>
        <w:pStyle w:val="15"/>
        <w:adjustRightInd w:val="0"/>
        <w:snapToGrid w:val="0"/>
        <w:spacing w:line="360" w:lineRule="auto"/>
        <w:ind w:left="854" w:right="-197" w:rightChars="-9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三、</w:t>
      </w:r>
      <w:r>
        <w:rPr>
          <w:rFonts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竞争性磋商响应文件的编制和数量</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报价的语言</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提交的竞争性磋商响应文件以及报价人与招标代理机构就有关报价的所有来往函电均应使用中文。报价人提交的支持文件或印刷的资料可以用另一种语言，但相应内容应附有中文翻译本，两种语言不一致时以中文翻译本为准。</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竞争性磋商响应文件编制</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报价人应当对竞争性磋商响应文件进行装订，对未经装订的竞争性磋商响应文件可能发生的文件散落或缺损，由此产生的后果由报价人承担。</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认真阅读、并充分理解采购文件的全部内容（包括所有的补充、修改内容、重要事项、格式、条款和技术规范、参数及要求等），并应完整、真实、准确的填写采购文件中规定的所有内容。报价人没有按照采购文件要求提交全部资料，或者报价没有对采购文件在各方面都作出实质性响应是报价人的风险，有可能导致其报价被拒绝，或被认定为无效响应或被确定为报价无效。</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7.3</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报价人必须对竞争性磋商响应文件所提供的全部资料的真实性承担法律责任，并无条件接受采购人或招标代理机构及政府采购监督管理部门等对其中任何资料进行核实的要求。</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7.4</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如果因为报价人的竞争性磋商响应文件填报的内容不详，或没有提供采购文件中所要求的全部资料及数据，由此造成的后果，其责任由报价人承担。</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报价及计量</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报价人所提供的货物和服务均应以人民币报价。</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除非采购文件的技术规格中另有规定，报价人在竞争性磋商响应文件中及其与采购人和招标代理机构的所有往来文件中的计量单位均应采用中华人民共和国法定计量单位。</w:t>
      </w:r>
    </w:p>
    <w:p>
      <w:pPr>
        <w:tabs>
          <w:tab w:val="left" w:pos="851"/>
        </w:tabs>
        <w:autoSpaceDE w:val="0"/>
        <w:autoSpaceDN w:val="0"/>
        <w:adjustRightInd w:val="0"/>
        <w:snapToGrid w:val="0"/>
        <w:spacing w:line="360" w:lineRule="auto"/>
        <w:ind w:left="851" w:right="32"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报价保证金</w:t>
      </w:r>
    </w:p>
    <w:p>
      <w:pPr>
        <w:tabs>
          <w:tab w:val="left" w:pos="851"/>
        </w:tabs>
        <w:autoSpaceDE w:val="0"/>
        <w:autoSpaceDN w:val="0"/>
        <w:adjustRightInd w:val="0"/>
        <w:snapToGrid w:val="0"/>
        <w:spacing w:line="360" w:lineRule="auto"/>
        <w:ind w:left="851" w:right="32"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9.1</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报价供应商应按采购文件规定的金额和期限交纳报价保证金，报价保证金作为报价文件的组成部分。</w:t>
      </w:r>
    </w:p>
    <w:p>
      <w:pPr>
        <w:tabs>
          <w:tab w:val="left" w:pos="851"/>
        </w:tabs>
        <w:autoSpaceDE w:val="0"/>
        <w:autoSpaceDN w:val="0"/>
        <w:adjustRightInd w:val="0"/>
        <w:snapToGrid w:val="0"/>
        <w:spacing w:line="360" w:lineRule="auto"/>
        <w:ind w:left="851" w:right="32"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9.2</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保证金可以采用银行转账、银行保函（或《政府采购报价担保函》）等形式提交。采用银行转账方式的，应在报价文件递交截止时间之前到达采购代理机构保证金账户。报价保证金必须由报价供应商自有对公账户转出，不允许代缴。交纳办法如下：</w:t>
      </w:r>
    </w:p>
    <w:p>
      <w:pPr>
        <w:tabs>
          <w:tab w:val="left" w:pos="851"/>
        </w:tabs>
        <w:autoSpaceDE w:val="0"/>
        <w:autoSpaceDN w:val="0"/>
        <w:adjustRightInd w:val="0"/>
        <w:snapToGrid w:val="0"/>
        <w:spacing w:line="360" w:lineRule="auto"/>
        <w:ind w:left="1690" w:leftChars="400" w:right="23" w:hanging="8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单位名称：广东华伦招标有限公司</w:t>
      </w:r>
    </w:p>
    <w:p>
      <w:pPr>
        <w:tabs>
          <w:tab w:val="left" w:pos="851"/>
        </w:tabs>
        <w:autoSpaceDE w:val="0"/>
        <w:autoSpaceDN w:val="0"/>
        <w:adjustRightInd w:val="0"/>
        <w:snapToGrid w:val="0"/>
        <w:spacing w:line="360" w:lineRule="auto"/>
        <w:ind w:left="1690" w:leftChars="400" w:right="23" w:hanging="8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开户银行：工商银行广州北京路支行</w:t>
      </w:r>
    </w:p>
    <w:p>
      <w:pPr>
        <w:tabs>
          <w:tab w:val="left" w:pos="851"/>
        </w:tabs>
        <w:autoSpaceDE w:val="0"/>
        <w:autoSpaceDN w:val="0"/>
        <w:adjustRightInd w:val="0"/>
        <w:snapToGrid w:val="0"/>
        <w:spacing w:line="360" w:lineRule="auto"/>
        <w:ind w:left="1690" w:leftChars="400" w:right="23" w:hanging="8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帐    号：3602000919200182251</w:t>
      </w:r>
    </w:p>
    <w:p>
      <w:pPr>
        <w:tabs>
          <w:tab w:val="left" w:pos="851"/>
        </w:tabs>
        <w:autoSpaceDE w:val="0"/>
        <w:autoSpaceDN w:val="0"/>
        <w:adjustRightInd w:val="0"/>
        <w:snapToGrid w:val="0"/>
        <w:spacing w:line="360" w:lineRule="auto"/>
        <w:ind w:left="1690" w:leftChars="400" w:right="23" w:hanging="8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财务联系电话：020-83172105</w:t>
      </w:r>
    </w:p>
    <w:p>
      <w:pPr>
        <w:tabs>
          <w:tab w:val="left" w:pos="851"/>
        </w:tabs>
        <w:autoSpaceDE w:val="0"/>
        <w:autoSpaceDN w:val="0"/>
        <w:adjustRightInd w:val="0"/>
        <w:snapToGrid w:val="0"/>
        <w:spacing w:line="360" w:lineRule="auto"/>
        <w:ind w:left="1690" w:leftChars="400" w:right="23" w:hanging="85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请注明事由“0809-1841GDC23750号保证金”</w:t>
      </w:r>
    </w:p>
    <w:p>
      <w:pPr>
        <w:tabs>
          <w:tab w:val="left" w:pos="851"/>
        </w:tabs>
        <w:autoSpaceDE w:val="0"/>
        <w:autoSpaceDN w:val="0"/>
        <w:adjustRightInd w:val="0"/>
        <w:snapToGrid w:val="0"/>
        <w:spacing w:line="360" w:lineRule="auto"/>
        <w:ind w:left="851" w:right="32"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成交供应商的报价保证金,在成交供应商与采购人签订采购合同后5个工作日内原额退还。</w:t>
      </w:r>
    </w:p>
    <w:p>
      <w:pPr>
        <w:tabs>
          <w:tab w:val="left" w:pos="851"/>
        </w:tabs>
        <w:autoSpaceDE w:val="0"/>
        <w:autoSpaceDN w:val="0"/>
        <w:adjustRightInd w:val="0"/>
        <w:snapToGrid w:val="0"/>
        <w:spacing w:line="360" w:lineRule="auto"/>
        <w:ind w:left="851" w:right="32"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9.4</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有下列情形之一的，报价保证金将被依法不予退还并上交国库：</w:t>
      </w:r>
    </w:p>
    <w:p>
      <w:pPr>
        <w:pStyle w:val="15"/>
        <w:tabs>
          <w:tab w:val="left" w:pos="851"/>
        </w:tabs>
        <w:adjustRightInd w:val="0"/>
        <w:snapToGrid w:val="0"/>
        <w:spacing w:line="360" w:lineRule="auto"/>
        <w:ind w:left="850" w:leftChars="202" w:hanging="426" w:hangingChars="203"/>
        <w:rPr>
          <w:rFonts w:hAnsi="宋体"/>
          <w:snapToGrid w:val="0"/>
          <w:color w:val="000000" w:themeColor="text1"/>
          <w14:textFill>
            <w14:solidFill>
              <w14:schemeClr w14:val="tx1"/>
            </w14:solidFill>
          </w14:textFill>
        </w:rPr>
      </w:pPr>
      <w:r>
        <w:rPr>
          <w:rFonts w:hint="eastAsia" w:hAnsi="宋体"/>
          <w:snapToGrid w:val="0"/>
          <w:color w:val="000000" w:themeColor="text1"/>
          <w14:textFill>
            <w14:solidFill>
              <w14:schemeClr w14:val="tx1"/>
            </w14:solidFill>
          </w14:textFill>
        </w:rPr>
        <w:t>1）</w:t>
      </w:r>
      <w:r>
        <w:rPr>
          <w:rFonts w:hint="eastAsia" w:hAnsi="宋体"/>
          <w:snapToGrid w:val="0"/>
          <w:color w:val="000000" w:themeColor="text1"/>
          <w14:textFill>
            <w14:solidFill>
              <w14:schemeClr w14:val="tx1"/>
            </w14:solidFill>
          </w14:textFill>
        </w:rPr>
        <w:tab/>
      </w:r>
      <w:r>
        <w:rPr>
          <w:rFonts w:hint="eastAsia" w:hAnsi="宋体"/>
          <w:color w:val="000000" w:themeColor="text1"/>
          <w:szCs w:val="21"/>
          <w14:textFill>
            <w14:solidFill>
              <w14:schemeClr w14:val="tx1"/>
            </w14:solidFill>
          </w14:textFill>
        </w:rPr>
        <w:t>报价</w:t>
      </w:r>
      <w:r>
        <w:rPr>
          <w:rFonts w:hint="eastAsia" w:hAnsi="宋体"/>
          <w:snapToGrid w:val="0"/>
          <w:color w:val="000000" w:themeColor="text1"/>
          <w14:textFill>
            <w14:solidFill>
              <w14:schemeClr w14:val="tx1"/>
            </w14:solidFill>
          </w14:textFill>
        </w:rPr>
        <w:t>供应商在采购文件规定的</w:t>
      </w:r>
      <w:r>
        <w:rPr>
          <w:rFonts w:hint="eastAsia" w:hAnsi="宋体"/>
          <w:color w:val="000000" w:themeColor="text1"/>
          <w:szCs w:val="21"/>
          <w14:textFill>
            <w14:solidFill>
              <w14:schemeClr w14:val="tx1"/>
            </w14:solidFill>
          </w14:textFill>
        </w:rPr>
        <w:t>报价</w:t>
      </w:r>
      <w:r>
        <w:rPr>
          <w:rFonts w:hint="eastAsia" w:hAnsi="宋体"/>
          <w:snapToGrid w:val="0"/>
          <w:color w:val="000000" w:themeColor="text1"/>
          <w14:textFill>
            <w14:solidFill>
              <w14:schemeClr w14:val="tx1"/>
            </w14:solidFill>
          </w14:textFill>
        </w:rPr>
        <w:t>有效期内撤销其投标；</w:t>
      </w:r>
    </w:p>
    <w:p>
      <w:pPr>
        <w:pStyle w:val="15"/>
        <w:tabs>
          <w:tab w:val="left" w:pos="851"/>
        </w:tabs>
        <w:adjustRightInd w:val="0"/>
        <w:snapToGrid w:val="0"/>
        <w:spacing w:line="360" w:lineRule="auto"/>
        <w:ind w:left="850" w:leftChars="202" w:hanging="426" w:hangingChars="203"/>
        <w:rPr>
          <w:rFonts w:hAnsi="宋体"/>
          <w:snapToGrid w:val="0"/>
          <w:color w:val="000000" w:themeColor="text1"/>
          <w14:textFill>
            <w14:solidFill>
              <w14:schemeClr w14:val="tx1"/>
            </w14:solidFill>
          </w14:textFill>
        </w:rPr>
      </w:pPr>
      <w:r>
        <w:rPr>
          <w:rFonts w:hint="eastAsia" w:hAnsi="宋体"/>
          <w:snapToGrid w:val="0"/>
          <w:color w:val="000000" w:themeColor="text1"/>
          <w14:textFill>
            <w14:solidFill>
              <w14:schemeClr w14:val="tx1"/>
            </w14:solidFill>
          </w14:textFill>
        </w:rPr>
        <w:t>2）</w:t>
      </w:r>
      <w:r>
        <w:rPr>
          <w:rFonts w:hint="eastAsia"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成交供应商在规定期限内未签订合同。</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竞争性磋商响应文件的数量和签署</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报价人应编制竞争性磋商响应文件正本一份和副本</w:t>
      </w:r>
      <w:r>
        <w:rPr>
          <w:rFonts w:hint="eastAsia" w:ascii="宋体" w:hAnsi="宋体"/>
          <w:color w:val="000000" w:themeColor="text1"/>
          <w:szCs w:val="21"/>
          <w:u w:val="single"/>
          <w14:textFill>
            <w14:solidFill>
              <w14:schemeClr w14:val="tx1"/>
            </w14:solidFill>
          </w14:textFill>
        </w:rPr>
        <w:t>肆</w:t>
      </w:r>
      <w:r>
        <w:rPr>
          <w:rFonts w:hint="eastAsia" w:ascii="宋体" w:hAnsi="宋体"/>
          <w:color w:val="000000" w:themeColor="text1"/>
          <w:szCs w:val="21"/>
          <w14:textFill>
            <w14:solidFill>
              <w14:schemeClr w14:val="tx1"/>
            </w14:solidFill>
          </w14:textFill>
        </w:rPr>
        <w:t>份，竞争性磋商响应文件的副本可采用正本的复印件。每套竞争性磋商响应文件须清楚地标明“正本”、“副本”。若副本与正本不符，以正本为准。</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竞争性磋商响应文件的正本需打印或用不褪色墨水书写，并由法定代表人或经其正式授权的代表签字或盖章。授权代表须出具书面授权证明，其《法定代表人授权书》应附在竞争性磋商响应文件中。</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10.3</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竞争性磋商响应文件中的任何重要的插字、涂改和增删，必须由法定代表人或经其正式授权的代表在旁边签字或盖章才有效。</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竞争性磋商响应文件的密封和标记</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报价人应将竞争性磋商响应文件正本和所有的副本分别单独密封包装，并在外包装上清晰标明“正本”、“副本”字样。</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报价人应按照《竞争性磋商响应文件格式》的要求制作《报价信封》并独立封装。</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信封或外包装上应当注明采购项目名称、采购项目编号和“在（采购文件中规定的磋商日期和时间）之前不得启封”的字样，封口处应加盖报价人印章。</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11.4</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如果未按要求密封和标记，招标代理机构对误投或提前启封概不负责。</w:t>
      </w:r>
    </w:p>
    <w:p>
      <w:pPr>
        <w:autoSpaceDE w:val="0"/>
        <w:autoSpaceDN w:val="0"/>
        <w:adjustRightInd w:val="0"/>
        <w:snapToGrid w:val="0"/>
        <w:spacing w:line="360" w:lineRule="auto"/>
        <w:ind w:left="420" w:right="-197" w:rightChars="-94" w:hanging="420"/>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w:t>
      </w:r>
      <w:r>
        <w:rPr>
          <w:rFonts w:asci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竞争性磋商响应文件的递交</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竞争性磋商响应文件的递交</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所有竞争性磋商响应文件应在竞争性磋商响应文件递交截止时间前送达指定地点。</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招标代理机构将拒绝以下情况的竞争性磋商响应文件：</w:t>
      </w:r>
    </w:p>
    <w:p>
      <w:pPr>
        <w:pStyle w:val="15"/>
        <w:tabs>
          <w:tab w:val="left" w:pos="851"/>
        </w:tabs>
        <w:adjustRightInd w:val="0"/>
        <w:snapToGrid w:val="0"/>
        <w:spacing w:line="360" w:lineRule="auto"/>
        <w:ind w:left="846" w:leftChars="202" w:right="-197" w:rightChars="-94" w:hanging="422" w:hangingChars="201"/>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1</w:t>
      </w:r>
      <w:r>
        <w:rPr>
          <w:rFonts w:hint="eastAsia" w:hAnsi="宋体"/>
          <w:snapToGrid w:val="0"/>
          <w:color w:val="000000" w:themeColor="text1"/>
          <w14:textFill>
            <w14:solidFill>
              <w14:schemeClr w14:val="tx1"/>
            </w14:solidFill>
          </w14:textFill>
        </w:rPr>
        <w:t>）</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迟于竞争性磋商响应文件递交截止时间递交的。</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12.3</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招标代理机构不接受邮寄、电报、电话、传真方式报价。</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竞争性磋商响应文件的修改和撤回</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在竞争性磋商响应文件递交截止时间前，可以对所递交的竞争性磋商响应文件进行补充、修改或者撤回，并书面通知招标代理机构。补充、修改的内容应当按采购文件要求签署、盖章，并作为竞争性磋商响应文件的组成部分。</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报价人所提交的竞争性磋商响应文件在评审结束后，无论成交与否都不退还。</w:t>
      </w:r>
    </w:p>
    <w:p>
      <w:pPr>
        <w:autoSpaceDE w:val="0"/>
        <w:autoSpaceDN w:val="0"/>
        <w:adjustRightInd w:val="0"/>
        <w:snapToGrid w:val="0"/>
        <w:spacing w:line="360" w:lineRule="auto"/>
        <w:ind w:left="420" w:right="-197" w:rightChars="-94" w:hanging="420"/>
        <w:rPr>
          <w:rFonts w:ascii="宋体"/>
          <w:b/>
          <w:color w:val="000000" w:themeColor="text1"/>
          <w:kern w:val="0"/>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w:t>
      </w:r>
      <w:r>
        <w:rPr>
          <w:rFonts w:hint="eastAsia" w:ascii="宋体" w:hAnsi="宋体"/>
          <w:b/>
          <w:color w:val="000000" w:themeColor="text1"/>
          <w:kern w:val="0"/>
          <w:szCs w:val="21"/>
          <w14:textFill>
            <w14:solidFill>
              <w14:schemeClr w14:val="tx1"/>
            </w14:solidFill>
          </w14:textFill>
        </w:rPr>
        <w:t>、</w:t>
      </w:r>
      <w:r>
        <w:rPr>
          <w:rFonts w:ascii="宋体"/>
          <w:b/>
          <w:color w:val="000000" w:themeColor="text1"/>
          <w:kern w:val="0"/>
          <w:szCs w:val="21"/>
          <w14:textFill>
            <w14:solidFill>
              <w14:schemeClr w14:val="tx1"/>
            </w14:solidFill>
          </w14:textFill>
        </w:rPr>
        <w:tab/>
      </w:r>
      <w:r>
        <w:rPr>
          <w:rFonts w:hint="eastAsia" w:ascii="宋体" w:hAnsi="宋体"/>
          <w:b/>
          <w:color w:val="000000" w:themeColor="text1"/>
          <w:kern w:val="0"/>
          <w:szCs w:val="21"/>
          <w14:textFill>
            <w14:solidFill>
              <w14:schemeClr w14:val="tx1"/>
            </w14:solidFill>
          </w14:textFill>
        </w:rPr>
        <w:t>磋商、评审、成交</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见采购文件第四部分。</w:t>
      </w:r>
    </w:p>
    <w:p>
      <w:pPr>
        <w:autoSpaceDE w:val="0"/>
        <w:autoSpaceDN w:val="0"/>
        <w:adjustRightInd w:val="0"/>
        <w:snapToGrid w:val="0"/>
        <w:spacing w:line="360" w:lineRule="auto"/>
        <w:ind w:left="420" w:right="-197" w:rightChars="-94" w:hanging="420"/>
        <w:rPr>
          <w:rFonts w:ascii="宋体"/>
          <w:b/>
          <w:color w:val="000000" w:themeColor="text1"/>
          <w:kern w:val="0"/>
          <w:szCs w:val="21"/>
          <w14:textFill>
            <w14:solidFill>
              <w14:schemeClr w14:val="tx1"/>
            </w14:solidFill>
          </w14:textFill>
        </w:rPr>
      </w:pPr>
      <w:r>
        <w:rPr>
          <w:rFonts w:hint="eastAsia" w:ascii="宋体" w:hAnsi="宋体"/>
          <w:b/>
          <w:color w:val="000000" w:themeColor="text1"/>
          <w:kern w:val="0"/>
          <w:szCs w:val="21"/>
          <w14:textFill>
            <w14:solidFill>
              <w14:schemeClr w14:val="tx1"/>
            </w14:solidFill>
          </w14:textFill>
        </w:rPr>
        <w:t>六、</w:t>
      </w:r>
      <w:r>
        <w:rPr>
          <w:rFonts w:ascii="宋体"/>
          <w:b/>
          <w:color w:val="000000" w:themeColor="text1"/>
          <w:kern w:val="0"/>
          <w:szCs w:val="21"/>
          <w14:textFill>
            <w14:solidFill>
              <w14:schemeClr w14:val="tx1"/>
            </w14:solidFill>
          </w14:textFill>
        </w:rPr>
        <w:tab/>
      </w:r>
      <w:r>
        <w:rPr>
          <w:rFonts w:hint="eastAsia" w:ascii="宋体" w:hAnsi="宋体"/>
          <w:b/>
          <w:color w:val="000000" w:themeColor="text1"/>
          <w:kern w:val="0"/>
          <w:szCs w:val="21"/>
          <w14:textFill>
            <w14:solidFill>
              <w14:schemeClr w14:val="tx1"/>
            </w14:solidFill>
          </w14:textFill>
        </w:rPr>
        <w:t>询问、质疑、投诉</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询问</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对政府采购活动事项（采购文件、采购过程和成交结果）有疑问的，可以向采购人或招标代理机构提出询问，采购人或招标代理机构将及时作出答复，但答复的内容不涉及商业秘密。询问可以口头方式提出，也可以书面方式提出，书面方式包括但不限于传真、信函、电子邮件。联系方式见《报价邀请函》中“采购人、招标代理机构的名称、地址和联系方式”。</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质疑</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报价人认为采购文件、采购过程和中标结果使自己的权益受到损害的，以书面形式向采购人或招标代理机构书面提出质疑：</w:t>
      </w:r>
    </w:p>
    <w:p>
      <w:pPr>
        <w:pStyle w:val="15"/>
        <w:tabs>
          <w:tab w:val="left" w:pos="851"/>
        </w:tabs>
        <w:adjustRightInd w:val="0"/>
        <w:snapToGrid w:val="0"/>
        <w:spacing w:line="360" w:lineRule="auto"/>
        <w:ind w:left="850" w:leftChars="202" w:right="-197" w:rightChars="-94" w:hanging="426" w:hangingChars="203"/>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1</w:t>
      </w:r>
      <w:r>
        <w:rPr>
          <w:rFonts w:hint="eastAsia" w:hAnsi="宋体"/>
          <w:snapToGrid w:val="0"/>
          <w:color w:val="000000" w:themeColor="text1"/>
          <w14:textFill>
            <w14:solidFill>
              <w14:schemeClr w14:val="tx1"/>
            </w14:solidFill>
          </w14:textFill>
        </w:rPr>
        <w:t>）</w:t>
      </w:r>
      <w:r>
        <w:rPr>
          <w:rFonts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采购文件在指定的政府采购信息发布媒体上公示最少</w:t>
      </w:r>
      <w:r>
        <w:rPr>
          <w:rFonts w:hAnsi="宋体"/>
          <w:snapToGrid w:val="0"/>
          <w:color w:val="000000" w:themeColor="text1"/>
          <w14:textFill>
            <w14:solidFill>
              <w14:schemeClr w14:val="tx1"/>
            </w14:solidFill>
          </w14:textFill>
        </w:rPr>
        <w:t>5</w:t>
      </w:r>
      <w:r>
        <w:rPr>
          <w:rFonts w:hint="eastAsia" w:hAnsi="宋体"/>
          <w:snapToGrid w:val="0"/>
          <w:color w:val="000000" w:themeColor="text1"/>
          <w14:textFill>
            <w14:solidFill>
              <w14:schemeClr w14:val="tx1"/>
            </w14:solidFill>
          </w14:textFill>
        </w:rPr>
        <w:t>个工作日；购买本采购文件的报价人认为采购文件的内容损害其权益的，可以自购买采购文件之日起</w:t>
      </w:r>
      <w:r>
        <w:rPr>
          <w:rFonts w:hAnsi="宋体"/>
          <w:snapToGrid w:val="0"/>
          <w:color w:val="000000" w:themeColor="text1"/>
          <w14:textFill>
            <w14:solidFill>
              <w14:schemeClr w14:val="tx1"/>
            </w14:solidFill>
          </w14:textFill>
        </w:rPr>
        <w:t>7</w:t>
      </w:r>
      <w:r>
        <w:rPr>
          <w:rFonts w:hint="eastAsia" w:hAnsi="宋体"/>
          <w:snapToGrid w:val="0"/>
          <w:color w:val="000000" w:themeColor="text1"/>
          <w14:textFill>
            <w14:solidFill>
              <w14:schemeClr w14:val="tx1"/>
            </w14:solidFill>
          </w14:textFill>
        </w:rPr>
        <w:t>个工作日内提出质疑，报价人质疑、投诉应当有明确的请求和必要的证明材料；</w:t>
      </w:r>
    </w:p>
    <w:p>
      <w:pPr>
        <w:pStyle w:val="15"/>
        <w:tabs>
          <w:tab w:val="left" w:pos="851"/>
        </w:tabs>
        <w:adjustRightInd w:val="0"/>
        <w:snapToGrid w:val="0"/>
        <w:spacing w:line="360" w:lineRule="auto"/>
        <w:ind w:left="850" w:leftChars="202" w:right="-197" w:rightChars="-94" w:hanging="426" w:hangingChars="203"/>
        <w:rPr>
          <w:rFonts w:hAnsi="宋体"/>
          <w:snapToGrid w:val="0"/>
          <w:color w:val="000000" w:themeColor="text1"/>
          <w14:textFill>
            <w14:solidFill>
              <w14:schemeClr w14:val="tx1"/>
            </w14:solidFill>
          </w14:textFill>
        </w:rPr>
      </w:pPr>
      <w:r>
        <w:rPr>
          <w:rFonts w:hAnsi="宋体"/>
          <w:snapToGrid w:val="0"/>
          <w:color w:val="000000" w:themeColor="text1"/>
          <w14:textFill>
            <w14:solidFill>
              <w14:schemeClr w14:val="tx1"/>
            </w14:solidFill>
          </w14:textFill>
        </w:rPr>
        <w:t>2</w:t>
      </w:r>
      <w:r>
        <w:rPr>
          <w:rFonts w:hint="eastAsia" w:hAnsi="宋体"/>
          <w:snapToGrid w:val="0"/>
          <w:color w:val="000000" w:themeColor="text1"/>
          <w14:textFill>
            <w14:solidFill>
              <w14:schemeClr w14:val="tx1"/>
            </w14:solidFill>
          </w14:textFill>
        </w:rPr>
        <w:t>）报价人认为采购过程和中标结果使自己的权益受到损害的，对采购过程提出质疑的，为各采购程序环节结束之日起</w:t>
      </w:r>
      <w:r>
        <w:rPr>
          <w:rFonts w:hAnsi="宋体"/>
          <w:snapToGrid w:val="0"/>
          <w:color w:val="000000" w:themeColor="text1"/>
          <w14:textFill>
            <w14:solidFill>
              <w14:schemeClr w14:val="tx1"/>
            </w14:solidFill>
          </w14:textFill>
        </w:rPr>
        <w:t>7</w:t>
      </w:r>
      <w:r>
        <w:rPr>
          <w:rFonts w:hint="eastAsia" w:hAnsi="宋体"/>
          <w:snapToGrid w:val="0"/>
          <w:color w:val="000000" w:themeColor="text1"/>
          <w14:textFill>
            <w14:solidFill>
              <w14:schemeClr w14:val="tx1"/>
            </w14:solidFill>
          </w14:textFill>
        </w:rPr>
        <w:t>个工作日内提出质疑；对中标结果提出质疑的，为中标结果公告期限届满之日起</w:t>
      </w:r>
      <w:r>
        <w:rPr>
          <w:rFonts w:hAnsi="宋体"/>
          <w:snapToGrid w:val="0"/>
          <w:color w:val="000000" w:themeColor="text1"/>
          <w14:textFill>
            <w14:solidFill>
              <w14:schemeClr w14:val="tx1"/>
            </w14:solidFill>
          </w14:textFill>
        </w:rPr>
        <w:t>7</w:t>
      </w:r>
      <w:r>
        <w:rPr>
          <w:rFonts w:hint="eastAsia" w:hAnsi="宋体"/>
          <w:snapToGrid w:val="0"/>
          <w:color w:val="000000" w:themeColor="text1"/>
          <w14:textFill>
            <w14:solidFill>
              <w14:schemeClr w14:val="tx1"/>
            </w14:solidFill>
          </w14:textFill>
        </w:rPr>
        <w:t>个工作日内提出质疑；报价人质疑、投诉应当有明确的请求和必要的证明材料</w:t>
      </w:r>
      <w:r>
        <w:rPr>
          <w:rFonts w:hAnsi="宋体"/>
          <w:snapToGrid w:val="0"/>
          <w:color w:val="000000" w:themeColor="text1"/>
          <w14:textFill>
            <w14:solidFill>
              <w14:schemeClr w14:val="tx1"/>
            </w14:solidFill>
          </w14:textFill>
        </w:rPr>
        <w:t>(</w:t>
      </w:r>
      <w:r>
        <w:rPr>
          <w:rFonts w:hint="eastAsia" w:hAnsi="宋体"/>
          <w:snapToGrid w:val="0"/>
          <w:color w:val="000000" w:themeColor="text1"/>
          <w14:textFill>
            <w14:solidFill>
              <w14:schemeClr w14:val="tx1"/>
            </w14:solidFill>
          </w14:textFill>
        </w:rPr>
        <w:t>依据《中华人民共和国政府采购法实施条例》第五十七条，捏造事实、提供虚假材料或者以非法手段取得证明材料不能作为质疑、投诉的证明材料）；</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采购人或招标代理机构在收到报价人的书面质疑后</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个工作日内作出答复，并以书面形式通知质疑报价人和其他有关报价人，但答复内容不涉及商业秘密。质疑报价人须提供相关证明材料，包括但不限于权益受损害的情况说明及受损害的原因、证据内容等，并对质疑内容的真实性承担责任。</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质疑联系人：广东华伦招标有限公司</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电话：</w:t>
      </w:r>
      <w:r>
        <w:rPr>
          <w:rFonts w:hAnsi="宋体"/>
          <w:color w:val="000000" w:themeColor="text1"/>
          <w14:textFill>
            <w14:solidFill>
              <w14:schemeClr w14:val="tx1"/>
            </w14:solidFill>
          </w14:textFill>
        </w:rPr>
        <w:t>020-</w:t>
      </w:r>
      <w:r>
        <w:rPr>
          <w:rFonts w:hint="eastAsia" w:hAnsi="宋体"/>
          <w:color w:val="000000" w:themeColor="text1"/>
          <w14:textFill>
            <w14:solidFill>
              <w14:schemeClr w14:val="tx1"/>
            </w14:solidFill>
          </w14:textFill>
        </w:rPr>
        <w:t>83172166；传真：</w:t>
      </w:r>
      <w:r>
        <w:rPr>
          <w:rFonts w:hAnsi="宋体"/>
          <w:color w:val="000000" w:themeColor="text1"/>
          <w14:textFill>
            <w14:solidFill>
              <w14:schemeClr w14:val="tx1"/>
            </w14:solidFill>
          </w14:textFill>
        </w:rPr>
        <w:t>020-</w:t>
      </w:r>
      <w:r>
        <w:rPr>
          <w:rFonts w:hint="eastAsia" w:hAnsi="宋体"/>
          <w:color w:val="000000" w:themeColor="text1"/>
          <w14:textFill>
            <w14:solidFill>
              <w14:schemeClr w14:val="tx1"/>
            </w14:solidFill>
          </w14:textFill>
        </w:rPr>
        <w:t>83172223</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地址：广州市越秀区广仁路号广仁大厦6楼；邮编：</w:t>
      </w:r>
      <w:r>
        <w:rPr>
          <w:rFonts w:hAnsi="宋体"/>
          <w:color w:val="000000" w:themeColor="text1"/>
          <w14:textFill>
            <w14:solidFill>
              <w14:schemeClr w14:val="tx1"/>
            </w14:solidFill>
          </w14:textFill>
        </w:rPr>
        <w:t>510030</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投诉</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报价人对采购人或招标代理机构的质疑答复不满意或在规定时间内未得到答复的，可以在答复期满后</w:t>
      </w:r>
      <w:r>
        <w:rPr>
          <w:rFonts w:ascii="宋体" w:hAnsi="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个工作日内，按如下联系方式向政府采购监督管理机构投诉。</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政府采购监督管理机构名称：广东省财政厅政府采购监管处</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地址：广州市仓边路</w:t>
      </w:r>
      <w:r>
        <w:rPr>
          <w:rFonts w:hAnsi="宋体"/>
          <w:color w:val="000000" w:themeColor="text1"/>
          <w14:textFill>
            <w14:solidFill>
              <w14:schemeClr w14:val="tx1"/>
            </w14:solidFill>
          </w14:textFill>
        </w:rPr>
        <w:t>26</w:t>
      </w:r>
      <w:r>
        <w:rPr>
          <w:rFonts w:hint="eastAsia" w:hAnsi="宋体"/>
          <w:color w:val="000000" w:themeColor="text1"/>
          <w14:textFill>
            <w14:solidFill>
              <w14:schemeClr w14:val="tx1"/>
            </w14:solidFill>
          </w14:textFill>
        </w:rPr>
        <w:t>号</w:t>
      </w:r>
      <w:r>
        <w:rPr>
          <w:rFonts w:hAnsi="宋体"/>
          <w:color w:val="000000" w:themeColor="text1"/>
          <w14:textFill>
            <w14:solidFill>
              <w14:schemeClr w14:val="tx1"/>
            </w14:solidFill>
          </w14:textFill>
        </w:rPr>
        <w:t>8</w:t>
      </w:r>
      <w:r>
        <w:rPr>
          <w:rFonts w:hint="eastAsia" w:hAnsi="宋体"/>
          <w:color w:val="000000" w:themeColor="text1"/>
          <w14:textFill>
            <w14:solidFill>
              <w14:schemeClr w14:val="tx1"/>
            </w14:solidFill>
          </w14:textFill>
        </w:rPr>
        <w:t>楼</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电话：</w:t>
      </w:r>
      <w:r>
        <w:rPr>
          <w:rFonts w:hAnsi="宋体"/>
          <w:color w:val="000000" w:themeColor="text1"/>
          <w14:textFill>
            <w14:solidFill>
              <w14:schemeClr w14:val="tx1"/>
            </w14:solidFill>
          </w14:textFill>
        </w:rPr>
        <w:t>020-83188580</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83188586</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83188500</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83188511</w:t>
      </w:r>
    </w:p>
    <w:p>
      <w:pPr>
        <w:pStyle w:val="15"/>
        <w:adjustRightInd w:val="0"/>
        <w:snapToGrid w:val="0"/>
        <w:spacing w:line="360" w:lineRule="auto"/>
        <w:ind w:left="851" w:right="-197" w:rightChars="-94"/>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邮编：</w:t>
      </w:r>
      <w:r>
        <w:rPr>
          <w:rFonts w:hAnsi="宋体"/>
          <w:color w:val="000000" w:themeColor="text1"/>
          <w14:textFill>
            <w14:solidFill>
              <w14:schemeClr w14:val="tx1"/>
            </w14:solidFill>
          </w14:textFill>
        </w:rPr>
        <w:t>510030</w:t>
      </w:r>
      <w:r>
        <w:rPr>
          <w:rFonts w:hAnsi="宋体"/>
          <w:color w:val="000000" w:themeColor="text1"/>
          <w14:textFill>
            <w14:solidFill>
              <w14:schemeClr w14:val="tx1"/>
            </w14:solidFill>
          </w14:textFill>
        </w:rPr>
        <w:tab/>
      </w:r>
      <w:r>
        <w:rPr>
          <w:rFonts w:hint="eastAsia" w:hAnsi="宋体"/>
          <w:color w:val="000000" w:themeColor="text1"/>
          <w14:textFill>
            <w14:solidFill>
              <w14:schemeClr w14:val="tx1"/>
            </w14:solidFill>
          </w14:textFill>
        </w:rPr>
        <w:t>传真：</w:t>
      </w:r>
      <w:r>
        <w:rPr>
          <w:rFonts w:hAnsi="宋体"/>
          <w:color w:val="000000" w:themeColor="text1"/>
          <w14:textFill>
            <w14:solidFill>
              <w14:schemeClr w14:val="tx1"/>
            </w14:solidFill>
          </w14:textFill>
        </w:rPr>
        <w:t>020-83357559</w:t>
      </w:r>
    </w:p>
    <w:p>
      <w:pPr>
        <w:pStyle w:val="15"/>
        <w:adjustRightInd w:val="0"/>
        <w:snapToGrid w:val="0"/>
        <w:spacing w:line="360" w:lineRule="auto"/>
        <w:ind w:left="854" w:right="-197" w:rightChars="-9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七、</w:t>
      </w:r>
      <w:r>
        <w:rPr>
          <w:rFonts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合同的订立和履行</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bookmarkStart w:id="1" w:name="_Toc267237285"/>
      <w:r>
        <w:rPr>
          <w:rFonts w:ascii="宋体" w:hAnsi="宋体"/>
          <w:color w:val="000000" w:themeColor="text1"/>
          <w:szCs w:val="21"/>
          <w14:textFill>
            <w14:solidFill>
              <w14:schemeClr w14:val="tx1"/>
            </w14:solidFill>
          </w14:textFill>
        </w:rPr>
        <w:t>17.</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合同的订立</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人与成交报价人自成交通知书发出之日起三十日内，按采购文件要求和成交报价人的竞争性磋商响应文件承诺签订政府采购合同，但不得超出采购文件和成交报价人的竞争性磋商响应文件的范围、也不得再行订立背离合同实质性内容的其他协议。</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17.2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签订政府采购合同后</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个工作日内，采购人应将政府采购合同副本报同级政府采购监督管理部门备案。</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合同的履行</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18.1</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18.2</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政府采购合同履行中，采购人需追加与合同标的相同的货物、工程或者服务的，在不改变合同其他条款的前提下，可以与成交报价人签订补充合同，但所补充合同的采购金额不得超过原采购金额的</w:t>
      </w:r>
      <w:r>
        <w:rPr>
          <w:rFonts w:ascii="宋体" w:hAnsi="宋体"/>
          <w:color w:val="000000" w:themeColor="text1"/>
          <w:szCs w:val="21"/>
          <w14:textFill>
            <w14:solidFill>
              <w14:schemeClr w14:val="tx1"/>
            </w14:solidFill>
          </w14:textFill>
        </w:rPr>
        <w:t>10%</w:t>
      </w:r>
      <w:r>
        <w:rPr>
          <w:rFonts w:hint="eastAsia" w:ascii="宋体" w:hAnsi="宋体"/>
          <w:color w:val="000000" w:themeColor="text1"/>
          <w:szCs w:val="21"/>
          <w14:textFill>
            <w14:solidFill>
              <w14:schemeClr w14:val="tx1"/>
            </w14:solidFill>
          </w14:textFill>
        </w:rPr>
        <w:t>，签订补充合同的必须按规定备案。</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19.</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有关合同的订立和履行的更多细节请见《广东省政府采购工作规范（试行）》第二部分的第十二章和第十三章。</w:t>
      </w:r>
    </w:p>
    <w:p>
      <w:pPr>
        <w:pStyle w:val="15"/>
        <w:adjustRightInd w:val="0"/>
        <w:snapToGrid w:val="0"/>
        <w:spacing w:line="360" w:lineRule="auto"/>
        <w:ind w:left="854" w:right="-197" w:rightChars="-9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八、</w:t>
      </w:r>
      <w:r>
        <w:rPr>
          <w:rFonts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适用法律</w:t>
      </w:r>
    </w:p>
    <w:p>
      <w:pPr>
        <w:tabs>
          <w:tab w:val="left" w:pos="851"/>
        </w:tabs>
        <w:autoSpaceDE w:val="0"/>
        <w:autoSpaceDN w:val="0"/>
        <w:adjustRightInd w:val="0"/>
        <w:snapToGrid w:val="0"/>
        <w:spacing w:line="360" w:lineRule="auto"/>
        <w:ind w:left="851" w:right="-197" w:rightChars="-94" w:hanging="851"/>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20.</w:t>
      </w:r>
      <w:r>
        <w:rPr>
          <w:rFonts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采购人、招标代理机构及报价人进行的本次采购活动适用《政府采购法》、</w:t>
      </w:r>
      <w:r>
        <w:rPr>
          <w:rFonts w:hint="eastAsia"/>
          <w:color w:val="000000" w:themeColor="text1"/>
          <w14:textFill>
            <w14:solidFill>
              <w14:schemeClr w14:val="tx1"/>
            </w14:solidFill>
          </w14:textFill>
        </w:rPr>
        <w:t>《政府采购竞争性磋商采购方式管理暂行办法》（财库〔</w:t>
      </w:r>
      <w:r>
        <w:rPr>
          <w:color w:val="000000" w:themeColor="text1"/>
          <w14:textFill>
            <w14:solidFill>
              <w14:schemeClr w14:val="tx1"/>
            </w14:solidFill>
          </w14:textFill>
        </w:rPr>
        <w:t>2014</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214</w:t>
      </w:r>
      <w:r>
        <w:rPr>
          <w:rFonts w:hint="eastAsia"/>
          <w:color w:val="000000" w:themeColor="text1"/>
          <w14:textFill>
            <w14:solidFill>
              <w14:schemeClr w14:val="tx1"/>
            </w14:solidFill>
          </w14:textFill>
        </w:rPr>
        <w:t>号）</w:t>
      </w:r>
      <w:r>
        <w:rPr>
          <w:rFonts w:hint="eastAsia" w:ascii="宋体" w:hAnsi="宋体"/>
          <w:color w:val="000000" w:themeColor="text1"/>
          <w:szCs w:val="21"/>
          <w14:textFill>
            <w14:solidFill>
              <w14:schemeClr w14:val="tx1"/>
            </w14:solidFill>
          </w14:textFill>
        </w:rPr>
        <w:t>及其配套的法规、规章、政策。</w:t>
      </w:r>
    </w:p>
    <w:p>
      <w:pPr>
        <w:spacing w:line="360" w:lineRule="auto"/>
        <w:ind w:left="361" w:leftChars="-192" w:right="-197" w:rightChars="-94" w:hanging="764"/>
        <w:jc w:val="center"/>
        <w:rPr>
          <w:rFonts w:ascii="宋体"/>
          <w:b/>
          <w:color w:val="000000" w:themeColor="text1"/>
          <w:kern w:val="0"/>
          <w:sz w:val="28"/>
          <w:szCs w:val="28"/>
          <w14:textFill>
            <w14:solidFill>
              <w14:schemeClr w14:val="tx1"/>
            </w14:solidFill>
          </w14:textFill>
        </w:rPr>
      </w:pPr>
      <w:r>
        <w:rPr>
          <w:b/>
          <w:color w:val="000000" w:themeColor="text1"/>
          <w:szCs w:val="21"/>
          <w14:textFill>
            <w14:solidFill>
              <w14:schemeClr w14:val="tx1"/>
            </w14:solidFill>
          </w14:textFill>
        </w:rPr>
        <w:br w:type="page"/>
      </w:r>
      <w:bookmarkEnd w:id="1"/>
      <w:r>
        <w:rPr>
          <w:rFonts w:hint="eastAsia" w:ascii="宋体" w:hAnsi="宋体"/>
          <w:b/>
          <w:color w:val="000000" w:themeColor="text1"/>
          <w:kern w:val="0"/>
          <w:sz w:val="28"/>
          <w:szCs w:val="28"/>
          <w14:textFill>
            <w14:solidFill>
              <w14:schemeClr w14:val="tx1"/>
            </w14:solidFill>
          </w14:textFill>
        </w:rPr>
        <w:t>第四部分　磋商、评审、成交</w:t>
      </w:r>
    </w:p>
    <w:p>
      <w:pPr>
        <w:spacing w:line="360" w:lineRule="auto"/>
        <w:ind w:left="850" w:leftChars="-28" w:hanging="909" w:hangingChars="431"/>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评审方法</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评审方法采用综合评分法。</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通过资格性和符合性审查的有效供应商方有资格提交最终报价及进入综合评审。</w:t>
      </w:r>
    </w:p>
    <w:p>
      <w:pPr>
        <w:spacing w:line="360" w:lineRule="auto"/>
        <w:ind w:left="850" w:leftChars="-28" w:hanging="909" w:hangingChars="431"/>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磋商小组</w:t>
      </w:r>
    </w:p>
    <w:p>
      <w:pPr>
        <w:numPr>
          <w:ilvl w:val="0"/>
          <w:numId w:val="3"/>
        </w:numPr>
        <w:tabs>
          <w:tab w:val="left" w:pos="851"/>
          <w:tab w:val="clear" w:pos="645"/>
        </w:tabs>
        <w:spacing w:line="360" w:lineRule="auto"/>
        <w:ind w:left="851" w:hanging="851"/>
        <w:jc w:val="left"/>
        <w:rPr>
          <w:rFonts w:hAnsi="宋体"/>
          <w:color w:val="000000" w:themeColor="text1"/>
          <w:kern w:val="0"/>
          <w14:textFill>
            <w14:solidFill>
              <w14:schemeClr w14:val="tx1"/>
            </w14:solidFill>
          </w14:textFill>
        </w:rPr>
      </w:pPr>
      <w:r>
        <w:rPr>
          <w:rFonts w:hint="eastAsia" w:hAnsi="宋体"/>
          <w:color w:val="000000" w:themeColor="text1"/>
          <w:kern w:val="0"/>
          <w14:textFill>
            <w14:solidFill>
              <w14:schemeClr w14:val="tx1"/>
            </w14:solidFill>
          </w14:textFill>
        </w:rPr>
        <w:t>本次采购依法组建磋商小组。</w:t>
      </w:r>
    </w:p>
    <w:p>
      <w:pPr>
        <w:numPr>
          <w:ilvl w:val="0"/>
          <w:numId w:val="3"/>
        </w:numPr>
        <w:tabs>
          <w:tab w:val="left" w:pos="851"/>
          <w:tab w:val="clear" w:pos="645"/>
        </w:tabs>
        <w:spacing w:line="360" w:lineRule="auto"/>
        <w:ind w:left="851" w:hanging="851"/>
        <w:jc w:val="left"/>
        <w:rPr>
          <w:rFonts w:hAnsi="宋体"/>
          <w:color w:val="000000" w:themeColor="text1"/>
          <w:kern w:val="0"/>
          <w14:textFill>
            <w14:solidFill>
              <w14:schemeClr w14:val="tx1"/>
            </w14:solidFill>
          </w14:textFill>
        </w:rPr>
      </w:pPr>
      <w:r>
        <w:rPr>
          <w:rFonts w:hint="eastAsia" w:hAnsi="宋体"/>
          <w:color w:val="000000" w:themeColor="text1"/>
          <w:kern w:val="0"/>
          <w14:textFill>
            <w14:solidFill>
              <w14:schemeClr w14:val="tx1"/>
            </w14:solidFill>
          </w14:textFill>
        </w:rPr>
        <w:t>磋商小组将按照采购文件确定的评审方法进行评审。</w:t>
      </w:r>
      <w:r>
        <w:rPr>
          <w:rFonts w:hAnsi="宋体"/>
          <w:color w:val="000000" w:themeColor="text1"/>
          <w:kern w:val="0"/>
          <w14:textFill>
            <w14:solidFill>
              <w14:schemeClr w14:val="tx1"/>
            </w14:solidFill>
          </w14:textFill>
        </w:rPr>
        <w:t>对</w:t>
      </w:r>
      <w:r>
        <w:rPr>
          <w:rFonts w:hint="eastAsia" w:hAnsi="宋体"/>
          <w:color w:val="000000" w:themeColor="text1"/>
          <w:kern w:val="0"/>
          <w14:textFill>
            <w14:solidFill>
              <w14:schemeClr w14:val="tx1"/>
            </w14:solidFill>
          </w14:textFill>
        </w:rPr>
        <w:t>采购</w:t>
      </w:r>
      <w:r>
        <w:rPr>
          <w:rFonts w:hAnsi="宋体"/>
          <w:color w:val="000000" w:themeColor="text1"/>
          <w:kern w:val="0"/>
          <w14:textFill>
            <w14:solidFill>
              <w14:schemeClr w14:val="tx1"/>
            </w14:solidFill>
          </w14:textFill>
        </w:rPr>
        <w:t>文件中描述有歧义或前后不一致的地方，</w:t>
      </w:r>
      <w:r>
        <w:rPr>
          <w:rFonts w:hint="eastAsia" w:hAnsi="宋体"/>
          <w:color w:val="000000" w:themeColor="text1"/>
          <w:kern w:val="0"/>
          <w14:textFill>
            <w14:solidFill>
              <w14:schemeClr w14:val="tx1"/>
            </w14:solidFill>
          </w14:textFill>
        </w:rPr>
        <w:t>磋商小组</w:t>
      </w:r>
      <w:r>
        <w:rPr>
          <w:rFonts w:hAnsi="宋体"/>
          <w:color w:val="000000" w:themeColor="text1"/>
          <w:kern w:val="0"/>
          <w14:textFill>
            <w14:solidFill>
              <w14:schemeClr w14:val="tx1"/>
            </w14:solidFill>
          </w14:textFill>
        </w:rPr>
        <w:t>有权</w:t>
      </w:r>
      <w:r>
        <w:rPr>
          <w:rFonts w:hint="eastAsia" w:hAnsi="宋体"/>
          <w:color w:val="000000" w:themeColor="text1"/>
          <w:kern w:val="0"/>
          <w14:textFill>
            <w14:solidFill>
              <w14:schemeClr w14:val="tx1"/>
            </w14:solidFill>
          </w14:textFill>
        </w:rPr>
        <w:t>按法律法规的规定</w:t>
      </w:r>
      <w:r>
        <w:rPr>
          <w:rFonts w:hAnsi="宋体"/>
          <w:color w:val="000000" w:themeColor="text1"/>
          <w:kern w:val="0"/>
          <w14:textFill>
            <w14:solidFill>
              <w14:schemeClr w14:val="tx1"/>
            </w14:solidFill>
          </w14:textFill>
        </w:rPr>
        <w:t>进行评判，但对同一条款的评判应适用于每个供应商</w:t>
      </w:r>
      <w:r>
        <w:rPr>
          <w:rFonts w:hint="eastAsia" w:hAnsi="宋体"/>
          <w:color w:val="000000" w:themeColor="text1"/>
          <w:kern w:val="0"/>
          <w14:textFill>
            <w14:solidFill>
              <w14:schemeClr w14:val="tx1"/>
            </w14:solidFill>
          </w14:textFill>
        </w:rPr>
        <w:t>。</w:t>
      </w:r>
    </w:p>
    <w:p>
      <w:pPr>
        <w:spacing w:line="360" w:lineRule="auto"/>
        <w:ind w:left="850" w:leftChars="-28" w:hanging="909" w:hangingChars="431"/>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技术商务磋商</w:t>
      </w:r>
    </w:p>
    <w:p>
      <w:pPr>
        <w:numPr>
          <w:ilvl w:val="0"/>
          <w:numId w:val="3"/>
        </w:numPr>
        <w:tabs>
          <w:tab w:val="left" w:pos="851"/>
          <w:tab w:val="clear" w:pos="645"/>
        </w:tabs>
        <w:spacing w:line="360" w:lineRule="auto"/>
        <w:ind w:left="851" w:hanging="85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磋商小组邀请所有供应商参加磋商，以随机抽签的形式对供应商进行磋商排序。</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磋商小组与供应商分别进行一轮或多轮的磋商。在</w:t>
      </w:r>
      <w:r>
        <w:rPr>
          <w:rFonts w:hint="eastAsia" w:ascii="宋体" w:hAnsi="宋体"/>
          <w:color w:val="000000" w:themeColor="text1"/>
          <w14:textFill>
            <w14:solidFill>
              <w14:schemeClr w14:val="tx1"/>
            </w14:solidFill>
          </w14:textFill>
        </w:rPr>
        <w:t>磋商过程中，磋商小组应当严格遵循保密原则，未经供应商同意不得向任何人透露当事人技术、价格和其他重要信息。</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磋商文件的修正：磋商小组调整或修改采购需求内容时，应取得磋商小组的一致同意，并以书面形式通知所有参加磋商的供应商。但任何形式的决定须以符合公平、公正原则和有利于项目的顺利实施为前提。 </w:t>
      </w:r>
    </w:p>
    <w:p>
      <w:pPr>
        <w:spacing w:line="360" w:lineRule="auto"/>
        <w:ind w:left="850" w:leftChars="-28" w:hanging="909" w:hangingChars="431"/>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资格性和符合性评审</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磋商小组根据《资格性和符合性审查表》（附表一）的内容逐条对竞争性磋商响应文件进行评审，审查每份竞争性磋商响应文件的相关资格证明文件是否齐全有效。审查每份竞争性磋商响应文件是否实质上响应了磋商文件的要求，只要不满足《资格性和符合性审查表》所列各项要求之一的，将被认定为无效响应。对响应有效性认定意见不一致的，磋商小组按简单多数原则表决决定。</w:t>
      </w:r>
    </w:p>
    <w:p>
      <w:pPr>
        <w:numPr>
          <w:ilvl w:val="0"/>
          <w:numId w:val="3"/>
        </w:numPr>
        <w:tabs>
          <w:tab w:val="left" w:pos="851"/>
          <w:tab w:val="clear" w:pos="645"/>
        </w:tabs>
        <w:spacing w:line="360" w:lineRule="auto"/>
        <w:ind w:left="851" w:hanging="851"/>
        <w:jc w:val="left"/>
        <w:rPr>
          <w:rFonts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磋商小组对各供应商进行资格性和符合性审查过程中，对初步被认定为初审不合格或无效响应者应实行及时告知，由磋商小组组长或采购人代表将集体意见现场及时告知该供应商，以让其核证、澄清事实。</w:t>
      </w:r>
    </w:p>
    <w:p>
      <w:pPr>
        <w:numPr>
          <w:ilvl w:val="0"/>
          <w:numId w:val="3"/>
        </w:numPr>
        <w:tabs>
          <w:tab w:val="left" w:pos="851"/>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在磋商</w:t>
      </w:r>
      <w:r>
        <w:rPr>
          <w:rFonts w:hint="eastAsia" w:ascii="宋体" w:hAnsi="宋体"/>
          <w:color w:val="000000" w:themeColor="text1"/>
          <w14:textFill>
            <w14:solidFill>
              <w14:schemeClr w14:val="tx1"/>
            </w14:solidFill>
          </w14:textFill>
        </w:rPr>
        <w:t>过程中，供应商提交的澄清文件和最终竞争性磋商响应文件，由供应商法定代表人或授权代表签署后生效，供应商应受其约束。因此，该签字人参加磋商时需出示有效的身份证明文件，否则，其签字的澄清文件和最终竞争性磋商响应文件无效。</w:t>
      </w:r>
    </w:p>
    <w:p>
      <w:pPr>
        <w:spacing w:line="360" w:lineRule="auto"/>
        <w:ind w:left="850" w:leftChars="-28" w:hanging="909" w:hangingChars="431"/>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w:t>
      </w:r>
      <w:r>
        <w:rPr>
          <w:rFonts w:hint="eastAsia" w:ascii="宋体" w:hAnsi="宋体"/>
          <w:b/>
          <w:color w:val="000000" w:themeColor="text1"/>
          <w:szCs w:val="21"/>
          <w14:textFill>
            <w14:solidFill>
              <w14:schemeClr w14:val="tx1"/>
            </w14:solidFill>
          </w14:textFill>
        </w:rPr>
        <w:tab/>
      </w:r>
      <w:r>
        <w:rPr>
          <w:rFonts w:hint="eastAsia" w:ascii="宋体" w:hAnsi="宋体"/>
          <w:b/>
          <w:color w:val="000000" w:themeColor="text1"/>
          <w:szCs w:val="21"/>
          <w14:textFill>
            <w14:solidFill>
              <w14:schemeClr w14:val="tx1"/>
            </w14:solidFill>
          </w14:textFill>
        </w:rPr>
        <w:t>技术</w:t>
      </w:r>
      <w:r>
        <w:rPr>
          <w:rFonts w:ascii="宋体" w:hAnsi="宋体"/>
          <w:b/>
          <w:color w:val="000000" w:themeColor="text1"/>
          <w:szCs w:val="21"/>
          <w14:textFill>
            <w14:solidFill>
              <w14:schemeClr w14:val="tx1"/>
            </w14:solidFill>
          </w14:textFill>
        </w:rPr>
        <w:t>、商务及</w:t>
      </w:r>
      <w:r>
        <w:rPr>
          <w:rFonts w:hint="eastAsia" w:ascii="宋体" w:hAnsi="宋体"/>
          <w:b/>
          <w:color w:val="000000" w:themeColor="text1"/>
          <w:szCs w:val="21"/>
          <w14:textFill>
            <w14:solidFill>
              <w14:schemeClr w14:val="tx1"/>
            </w14:solidFill>
          </w14:textFill>
        </w:rPr>
        <w:t>价格评审</w:t>
      </w:r>
    </w:p>
    <w:p>
      <w:pPr>
        <w:numPr>
          <w:ilvl w:val="0"/>
          <w:numId w:val="3"/>
        </w:numPr>
        <w:tabs>
          <w:tab w:val="left" w:pos="851"/>
          <w:tab w:val="left" w:pos="1065"/>
          <w:tab w:val="clear" w:pos="645"/>
        </w:tabs>
        <w:spacing w:line="360" w:lineRule="auto"/>
        <w:ind w:left="851" w:hanging="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评分总值最高为</w:t>
      </w:r>
      <w:r>
        <w:rPr>
          <w:rFonts w:hAnsi="宋体"/>
          <w:color w:val="000000" w:themeColor="text1"/>
          <w14:textFill>
            <w14:solidFill>
              <w14:schemeClr w14:val="tx1"/>
            </w14:solidFill>
          </w14:textFill>
        </w:rPr>
        <w:t>100</w:t>
      </w:r>
      <w:r>
        <w:rPr>
          <w:rFonts w:hint="eastAsia" w:hAnsi="宋体"/>
          <w:color w:val="000000" w:themeColor="text1"/>
          <w14:textFill>
            <w14:solidFill>
              <w14:schemeClr w14:val="tx1"/>
            </w14:solidFill>
          </w14:textFill>
        </w:rPr>
        <w:t>分，评分分值（权重）分配如下：</w:t>
      </w:r>
      <w:r>
        <w:rPr>
          <w:rFonts w:ascii="宋体" w:hAnsi="宋体"/>
          <w:color w:val="000000" w:themeColor="text1"/>
          <w14:textFill>
            <w14:solidFill>
              <w14:schemeClr w14:val="tx1"/>
            </w14:solidFill>
          </w14:textFill>
        </w:rPr>
        <w:t xml:space="preserve"> </w:t>
      </w:r>
    </w:p>
    <w:tbl>
      <w:tblPr>
        <w:tblStyle w:val="31"/>
        <w:tblW w:w="9081" w:type="dxa"/>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2271"/>
        <w:gridCol w:w="2272"/>
        <w:gridCol w:w="2272"/>
        <w:gridCol w:w="2266"/>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2271"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评分项目</w:t>
            </w:r>
          </w:p>
        </w:tc>
        <w:tc>
          <w:tcPr>
            <w:tcW w:w="2272"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技术评分</w:t>
            </w:r>
          </w:p>
        </w:tc>
        <w:tc>
          <w:tcPr>
            <w:tcW w:w="2272"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商务评分</w:t>
            </w:r>
          </w:p>
        </w:tc>
        <w:tc>
          <w:tcPr>
            <w:tcW w:w="2266"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价格评分</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rPr>
          <w:trHeight w:val="20" w:hRule="atLeast"/>
        </w:trPr>
        <w:tc>
          <w:tcPr>
            <w:tcW w:w="2271"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权重</w:t>
            </w:r>
          </w:p>
        </w:tc>
        <w:tc>
          <w:tcPr>
            <w:tcW w:w="2272"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bCs/>
                <w:color w:val="000000" w:themeColor="text1"/>
                <w14:textFill>
                  <w14:solidFill>
                    <w14:schemeClr w14:val="tx1"/>
                  </w14:solidFill>
                </w14:textFill>
              </w:rPr>
            </w:pPr>
            <w:r>
              <w:rPr>
                <w:rFonts w:hint="eastAsia" w:ascii="宋体" w:hAnsi="宋体" w:cs="宋体"/>
                <w:bCs/>
                <w:color w:val="000000" w:themeColor="text1"/>
                <w14:textFill>
                  <w14:solidFill>
                    <w14:schemeClr w14:val="tx1"/>
                  </w14:solidFill>
                </w14:textFill>
              </w:rPr>
              <w:t>40</w:t>
            </w:r>
          </w:p>
        </w:tc>
        <w:tc>
          <w:tcPr>
            <w:tcW w:w="2272"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cs="宋体"/>
                <w:bCs/>
                <w:color w:val="000000" w:themeColor="text1"/>
                <w:sz w:val="24"/>
                <w14:textFill>
                  <w14:solidFill>
                    <w14:schemeClr w14:val="tx1"/>
                  </w14:solidFill>
                </w14:textFill>
              </w:rPr>
            </w:pPr>
            <w:r>
              <w:rPr>
                <w:rFonts w:hint="eastAsia" w:ascii="宋体" w:hAnsi="宋体" w:cs="宋体"/>
                <w:bCs/>
                <w:snapToGrid w:val="0"/>
                <w:color w:val="000000" w:themeColor="text1"/>
                <w:kern w:val="0"/>
                <w:szCs w:val="21"/>
                <w14:textFill>
                  <w14:solidFill>
                    <w14:schemeClr w14:val="tx1"/>
                  </w14:solidFill>
                </w14:textFill>
              </w:rPr>
              <w:t>30</w:t>
            </w:r>
          </w:p>
        </w:tc>
        <w:tc>
          <w:tcPr>
            <w:tcW w:w="2266" w:type="dxa"/>
            <w:tcBorders>
              <w:top w:val="outset" w:color="111111" w:sz="6" w:space="0"/>
              <w:left w:val="outset" w:color="111111" w:sz="6" w:space="0"/>
              <w:bottom w:val="outset" w:color="111111" w:sz="6" w:space="0"/>
              <w:right w:val="outset" w:color="111111" w:sz="6" w:space="0"/>
            </w:tcBorders>
            <w:vAlign w:val="center"/>
          </w:tcPr>
          <w:p>
            <w:pPr>
              <w:spacing w:line="400" w:lineRule="exact"/>
              <w:jc w:val="center"/>
              <w:rPr>
                <w:rFonts w:ascii="宋体" w:hAnsi="宋体"/>
                <w:b/>
                <w:color w:val="000000" w:themeColor="text1"/>
                <w:sz w:val="24"/>
                <w14:textFill>
                  <w14:solidFill>
                    <w14:schemeClr w14:val="tx1"/>
                  </w14:solidFill>
                </w14:textFill>
              </w:rPr>
            </w:pPr>
            <w:r>
              <w:rPr>
                <w:rFonts w:hint="eastAsia" w:ascii="宋体" w:hAnsi="宋体" w:cs="宋体"/>
                <w:snapToGrid w:val="0"/>
                <w:color w:val="000000" w:themeColor="text1"/>
                <w:kern w:val="0"/>
                <w:szCs w:val="21"/>
                <w14:textFill>
                  <w14:solidFill>
                    <w14:schemeClr w14:val="tx1"/>
                  </w14:solidFill>
                </w14:textFill>
              </w:rPr>
              <w:t>30</w:t>
            </w:r>
          </w:p>
        </w:tc>
      </w:tr>
    </w:tbl>
    <w:p>
      <w:pPr>
        <w:spacing w:line="400" w:lineRule="exact"/>
        <w:ind w:left="851"/>
        <w:jc w:val="left"/>
        <w:rPr>
          <w:rFonts w:ascii="宋体" w:hAnsi="宋体"/>
          <w:color w:val="000000" w:themeColor="text1"/>
          <w14:textFill>
            <w14:solidFill>
              <w14:schemeClr w14:val="tx1"/>
            </w14:solidFill>
          </w14:textFill>
        </w:rPr>
      </w:pPr>
    </w:p>
    <w:p>
      <w:pPr>
        <w:numPr>
          <w:ilvl w:val="0"/>
          <w:numId w:val="3"/>
        </w:numPr>
        <w:tabs>
          <w:tab w:val="left" w:pos="851"/>
          <w:tab w:val="clear" w:pos="645"/>
        </w:tabs>
        <w:spacing w:line="400" w:lineRule="exact"/>
        <w:ind w:left="851" w:hanging="851"/>
        <w:jc w:val="lef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技术</w:t>
      </w:r>
      <w:r>
        <w:rPr>
          <w:rFonts w:ascii="宋体" w:hAnsi="宋体"/>
          <w:color w:val="000000" w:themeColor="text1"/>
          <w14:textFill>
            <w14:solidFill>
              <w14:schemeClr w14:val="tx1"/>
            </w14:solidFill>
          </w14:textFill>
        </w:rPr>
        <w:t>评审</w:t>
      </w:r>
    </w:p>
    <w:p>
      <w:pPr>
        <w:spacing w:line="400" w:lineRule="exact"/>
        <w:ind w:left="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技术评分项明细及各单项所占权重详见附表二：《技术评审表》；</w:t>
      </w:r>
    </w:p>
    <w:p>
      <w:pPr>
        <w:numPr>
          <w:ilvl w:val="0"/>
          <w:numId w:val="3"/>
        </w:numPr>
        <w:tabs>
          <w:tab w:val="left" w:pos="851"/>
          <w:tab w:val="clear" w:pos="645"/>
        </w:tabs>
        <w:spacing w:line="400" w:lineRule="exact"/>
        <w:ind w:left="851" w:hanging="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商务评审</w:t>
      </w:r>
    </w:p>
    <w:p>
      <w:pPr>
        <w:spacing w:line="400" w:lineRule="exact"/>
        <w:ind w:left="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商务评分项明细及各单项所占权重详见附表三：《商务评审表》</w:t>
      </w:r>
    </w:p>
    <w:p>
      <w:pPr>
        <w:numPr>
          <w:ilvl w:val="0"/>
          <w:numId w:val="3"/>
        </w:numPr>
        <w:tabs>
          <w:tab w:val="left" w:pos="851"/>
          <w:tab w:val="clear" w:pos="645"/>
        </w:tabs>
        <w:spacing w:line="400" w:lineRule="exact"/>
        <w:ind w:left="851" w:hanging="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价格评审</w:t>
      </w:r>
    </w:p>
    <w:p>
      <w:pPr>
        <w:spacing w:line="400" w:lineRule="exact"/>
        <w:ind w:left="851"/>
        <w:jc w:val="left"/>
        <w:rPr>
          <w:rFonts w:ascii="宋体"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最终报价：所有作出实质性响应的有效供应商应在规定的时间内集中密封提交最终报价（最终报价时间视磋商进程由磋商小组决定）。</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）报价的错误修正原则</w:t>
      </w:r>
    </w:p>
    <w:p>
      <w:pPr>
        <w:numPr>
          <w:ilvl w:val="0"/>
          <w:numId w:val="4"/>
        </w:numPr>
        <w:spacing w:line="40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大写金额与小写金额不一致的，以大写金额为准；总价金额与按单价汇总金额不一致的，以单价金额计算结果为准；单价金额小数点有明显错位的，应以总价为准，并修改单价。同时出现上述两种以上不一致的，按照前款规定的顺序修正。修正价后的价格作为核实价。</w:t>
      </w:r>
    </w:p>
    <w:p>
      <w:pPr>
        <w:numPr>
          <w:ilvl w:val="0"/>
          <w:numId w:val="4"/>
        </w:numPr>
        <w:spacing w:line="40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以上修正后的报价应当经报价供应商采用书面形式，并加盖公章，或者由法定代表人或其授权的代表签字确认，并对报价供应商产生约束力，报价供应商不确认的，其报价无效。</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）报价的缺项、单列项的处理</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对报价货物报价漏项的，作非实质性响应处理。</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（4）政府采购政策下的评审价计算：</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ab/>
      </w:r>
      <w:r>
        <w:rPr>
          <w:rFonts w:hint="eastAsia" w:hAnsi="宋体"/>
          <w:color w:val="000000" w:themeColor="text1"/>
          <w14:textFill>
            <w14:solidFill>
              <w14:schemeClr w14:val="tx1"/>
            </w14:solidFill>
          </w14:textFill>
        </w:rPr>
        <w:t>磋商供应商为小型或微型企业时，报价给予C1的价格扣除（C1的取值为6%），即：评审价＝核实价×(1－C1）；</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ab/>
      </w:r>
      <w:r>
        <w:rPr>
          <w:rFonts w:hint="eastAsia" w:hAnsi="宋体"/>
          <w:color w:val="000000" w:themeColor="text1"/>
          <w14:textFill>
            <w14:solidFill>
              <w14:schemeClr w14:val="tx1"/>
            </w14:solidFill>
          </w14:textFill>
        </w:rPr>
        <w:t>本条款所称小型或微型企业应当符合以下条件：符合小型或微型企业划分标准，并且提供本企业承担的服务；</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 供应商认为其为小型或微型企业的应提交《中小企业声明函》，并明确企业类型，并提供最近年度经审计的财务报表，否则评审时不能享受相应的价格扣除；</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 监狱企业视同小型、微型企业，享受评审中价格扣除的政府采购政策。监狱企业参加政府采购活动时，应当提供由省级以上监狱管理局、戒毒管理局</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含新疆生产建设兵团</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出具的属于监狱企业的证明文件；</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 残疾人福利单位视同小型、微型企业，享受评审中价格扣除的政府采购政策。残疾人福利单位参加政府采购活动时，应当提供《残疾人福利性单位声明函》。</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）评审价的确定：按上述条款的原则校核修正后的价格为评审价。</w:t>
      </w:r>
    </w:p>
    <w:p>
      <w:pPr>
        <w:spacing w:line="400" w:lineRule="exact"/>
        <w:ind w:left="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）计算价格评分：各有效磋商供应商的评审价中，取最低者作为基准价，各有效响应供应商的价格评分统一按照下列公式计算：</w:t>
      </w:r>
    </w:p>
    <w:p>
      <w:pPr>
        <w:spacing w:line="400" w:lineRule="exact"/>
        <w:ind w:left="851"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价格评分＝（基准价÷评审价）×30</w:t>
      </w:r>
    </w:p>
    <w:p>
      <w:pPr>
        <w:numPr>
          <w:ilvl w:val="0"/>
          <w:numId w:val="3"/>
        </w:numPr>
        <w:tabs>
          <w:tab w:val="left" w:pos="851"/>
          <w:tab w:val="clear" w:pos="645"/>
        </w:tabs>
        <w:spacing w:line="400" w:lineRule="exact"/>
        <w:ind w:left="851"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审总得分及统计：各评委的评分的算术平均值即为该供应商的技术评分或商务评分。然后，根据比价原则评出价格评分。将技术评分、商务评分和价格评分相加得出评审总得分（评审总得分分值按四舍五入原则精确到小数点后两位）。</w:t>
      </w:r>
    </w:p>
    <w:p>
      <w:pPr>
        <w:pStyle w:val="15"/>
        <w:adjustRightInd w:val="0"/>
        <w:snapToGrid w:val="0"/>
        <w:spacing w:line="400" w:lineRule="exact"/>
        <w:ind w:left="85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六、</w:t>
      </w:r>
      <w:r>
        <w:rPr>
          <w:rFonts w:hint="eastAsia" w:hAnsi="宋体"/>
          <w:b/>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成交供应商的确定</w:t>
      </w:r>
    </w:p>
    <w:p>
      <w:pPr>
        <w:numPr>
          <w:ilvl w:val="0"/>
          <w:numId w:val="3"/>
        </w:numPr>
        <w:tabs>
          <w:tab w:val="left" w:pos="851"/>
          <w:tab w:val="clear" w:pos="645"/>
        </w:tabs>
        <w:spacing w:line="400" w:lineRule="exact"/>
        <w:ind w:left="851"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推荐成交候选报价供应商名单：本项目推荐三名成交候选人。将各有效磋商供应商按其评审总得分由高到低顺序排列。评标总得分相同的，按下列顺序比较确定：（1）最终报价（由低到高）；（2）技术评分（由高到低）。如以上都相同的，名次由评标委员会抽签确定。排名第一的报价供应商为第一成交候选人，排名第二的报价供应商为第二成交候选人，</w:t>
      </w:r>
      <w:r>
        <w:rPr>
          <w:rFonts w:hAnsi="宋体"/>
          <w:color w:val="000000" w:themeColor="text1"/>
          <w14:textFill>
            <w14:solidFill>
              <w14:schemeClr w14:val="tx1"/>
            </w14:solidFill>
          </w14:textFill>
        </w:rPr>
        <w:t>以此类推</w:t>
      </w:r>
      <w:r>
        <w:rPr>
          <w:rFonts w:hint="eastAsia" w:hAnsi="宋体"/>
          <w:color w:val="000000" w:themeColor="text1"/>
          <w14:textFill>
            <w14:solidFill>
              <w14:schemeClr w14:val="tx1"/>
            </w14:solidFill>
          </w14:textFill>
        </w:rPr>
        <w:t>。</w:t>
      </w:r>
    </w:p>
    <w:p>
      <w:pPr>
        <w:numPr>
          <w:ilvl w:val="0"/>
          <w:numId w:val="3"/>
        </w:numPr>
        <w:tabs>
          <w:tab w:val="left" w:pos="851"/>
          <w:tab w:val="clear" w:pos="645"/>
        </w:tabs>
        <w:spacing w:line="400" w:lineRule="exact"/>
        <w:ind w:left="851"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根据磋商小组的评标结果，采购人依法确定成交供应商，也可以事先授权磋商小组直接确定成交供应商。</w:t>
      </w:r>
    </w:p>
    <w:p>
      <w:pPr>
        <w:tabs>
          <w:tab w:val="left" w:pos="851"/>
        </w:tabs>
        <w:spacing w:line="500" w:lineRule="atLeast"/>
        <w:ind w:left="-630" w:leftChars="-300"/>
        <w:jc w:val="left"/>
        <w:rPr>
          <w:rFonts w:hAnsi="宋体"/>
          <w:b/>
          <w:color w:val="000000" w:themeColor="text1"/>
          <w14:textFill>
            <w14:solidFill>
              <w14:schemeClr w14:val="tx1"/>
            </w14:solidFill>
          </w14:textFill>
        </w:rPr>
      </w:pPr>
    </w:p>
    <w:p>
      <w:pPr>
        <w:pStyle w:val="15"/>
        <w:adjustRightInd w:val="0"/>
        <w:snapToGrid w:val="0"/>
        <w:spacing w:line="360" w:lineRule="auto"/>
        <w:ind w:left="854" w:right="-197" w:rightChars="-94" w:hanging="854" w:hangingChars="405"/>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七、</w:t>
      </w:r>
      <w:r>
        <w:rPr>
          <w:rFonts w:hint="eastAsia" w:hAnsi="宋体"/>
          <w:color w:val="000000" w:themeColor="text1"/>
          <w14:textFill>
            <w14:solidFill>
              <w14:schemeClr w14:val="tx1"/>
            </w14:solidFill>
          </w14:textFill>
        </w:rPr>
        <w:tab/>
      </w:r>
      <w:r>
        <w:rPr>
          <w:rFonts w:hint="eastAsia" w:hAnsi="宋体"/>
          <w:b/>
          <w:color w:val="000000" w:themeColor="text1"/>
          <w14:textFill>
            <w14:solidFill>
              <w14:schemeClr w14:val="tx1"/>
            </w14:solidFill>
          </w14:textFill>
        </w:rPr>
        <w:t>发布成交结果</w:t>
      </w:r>
    </w:p>
    <w:p>
      <w:pPr>
        <w:numPr>
          <w:ilvl w:val="0"/>
          <w:numId w:val="3"/>
        </w:numPr>
        <w:tabs>
          <w:tab w:val="left" w:pos="851"/>
          <w:tab w:val="clear" w:pos="645"/>
        </w:tabs>
        <w:spacing w:line="360" w:lineRule="auto"/>
        <w:ind w:left="851" w:right="-197" w:rightChars="-94"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招标代理机构将在下列媒体公告成交结果：中国政府采购网(www.ccgp.gov.cn)，广东华伦招标有限公司网 (www.gpcgd.com)。</w:t>
      </w:r>
    </w:p>
    <w:p>
      <w:pPr>
        <w:numPr>
          <w:ilvl w:val="0"/>
          <w:numId w:val="3"/>
        </w:numPr>
        <w:tabs>
          <w:tab w:val="left" w:pos="851"/>
          <w:tab w:val="clear" w:pos="645"/>
        </w:tabs>
        <w:spacing w:line="360" w:lineRule="auto"/>
        <w:ind w:left="851" w:right="-197" w:rightChars="-94"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在《成交结果公告》发布的同时，招标代理机构以书面形式向成交供应商发出经采购人确认的《成交通知书》，成交供应商应以书面形式回复，确认收到。</w:t>
      </w:r>
    </w:p>
    <w:p>
      <w:pPr>
        <w:numPr>
          <w:ilvl w:val="0"/>
          <w:numId w:val="3"/>
        </w:numPr>
        <w:tabs>
          <w:tab w:val="left" w:pos="851"/>
          <w:tab w:val="clear" w:pos="645"/>
        </w:tabs>
        <w:spacing w:line="360" w:lineRule="auto"/>
        <w:ind w:left="851" w:right="-197" w:rightChars="-94" w:hanging="851"/>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《成交通知书》是合同的一个组成部分，对采购人和成交供应商具有同等法律效力；《成交通知书》发出后，采购人改变成交结果，或者成交供应商放弃成交的，均应承担相应的法律责任。</w:t>
      </w:r>
    </w:p>
    <w:p>
      <w:pPr>
        <w:spacing w:line="360" w:lineRule="auto"/>
        <w:ind w:right="-197" w:rightChars="-94"/>
        <w:jc w:val="left"/>
        <w:rPr>
          <w:b/>
          <w:color w:val="000000" w:themeColor="text1"/>
          <w:szCs w:val="21"/>
          <w14:textFill>
            <w14:solidFill>
              <w14:schemeClr w14:val="tx1"/>
            </w14:solidFill>
          </w14:textFill>
        </w:rPr>
      </w:pPr>
      <w:r>
        <w:rPr>
          <w:b/>
          <w:color w:val="000000" w:themeColor="text1"/>
          <w:szCs w:val="21"/>
          <w14:textFill>
            <w14:solidFill>
              <w14:schemeClr w14:val="tx1"/>
            </w14:solidFill>
          </w14:textFill>
        </w:rPr>
        <w:br w:type="page"/>
      </w:r>
      <w:r>
        <w:rPr>
          <w:rFonts w:hint="eastAsia"/>
          <w:b/>
          <w:color w:val="000000" w:themeColor="text1"/>
          <w:szCs w:val="21"/>
          <w14:textFill>
            <w14:solidFill>
              <w14:schemeClr w14:val="tx1"/>
            </w14:solidFill>
          </w14:textFill>
        </w:rPr>
        <w:t>附表一：资格性和符合性审查表</w:t>
      </w:r>
    </w:p>
    <w:p>
      <w:pPr>
        <w:spacing w:line="360" w:lineRule="auto"/>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资格性和符合性审查表</w:t>
      </w:r>
    </w:p>
    <w:tbl>
      <w:tblPr>
        <w:tblStyle w:val="31"/>
        <w:tblW w:w="9087" w:type="dxa"/>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001"/>
        <w:gridCol w:w="8086"/>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cs="宋体"/>
                <w:color w:val="000000" w:themeColor="text1"/>
                <w:sz w:val="24"/>
                <w14:textFill>
                  <w14:solidFill>
                    <w14:schemeClr w14:val="tx1"/>
                  </w14:solidFill>
                </w14:textFill>
              </w:rPr>
            </w:pPr>
            <w:r>
              <w:rPr>
                <w:rStyle w:val="27"/>
                <w:rFonts w:hint="eastAsia"/>
                <w:bCs/>
                <w:color w:val="000000" w:themeColor="text1"/>
                <w14:textFill>
                  <w14:solidFill>
                    <w14:schemeClr w14:val="tx1"/>
                  </w14:solidFill>
                </w14:textFill>
              </w:rPr>
              <w:t>审查项目</w:t>
            </w: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cs="宋体"/>
                <w:color w:val="000000" w:themeColor="text1"/>
                <w:sz w:val="24"/>
                <w14:textFill>
                  <w14:solidFill>
                    <w14:schemeClr w14:val="tx1"/>
                  </w14:solidFill>
                </w14:textFill>
              </w:rPr>
            </w:pPr>
            <w:r>
              <w:rPr>
                <w:rStyle w:val="27"/>
                <w:rFonts w:hint="eastAsia"/>
                <w:bCs/>
                <w:color w:val="000000" w:themeColor="text1"/>
                <w14:textFill>
                  <w14:solidFill>
                    <w14:schemeClr w14:val="tx1"/>
                  </w14:solidFill>
                </w14:textFill>
              </w:rPr>
              <w:t>要求</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tcBorders>
              <w:top w:val="outset" w:color="111111" w:sz="6" w:space="0"/>
              <w:left w:val="outset" w:color="111111" w:sz="6" w:space="0"/>
              <w:bottom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资格性审查</w:t>
            </w: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与报价邀请函的报价人资格要求一致。</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9087" w:type="dxa"/>
            <w:gridSpan w:val="2"/>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不能通过资格性审查的报价人，不需进行以下内容的审查。</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restart"/>
            <w:tcBorders>
              <w:top w:val="outset" w:color="111111" w:sz="6" w:space="0"/>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符合性审查</w:t>
            </w: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1.对标的服务的关键、主要服务没有报价漏项。</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2.按要求缴纳了报价保证金，提交报价保证金的证明文件（以下证明文件之一）： A、报价人按《报价人须知》要求的报价保证金的数额和交纳办法将保证金送交银行的银行交款回单复印件； B、银行保函原件或《政府采购报价/报价担保函》复印件，保函有效期超过报价有效期30天。</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3.提交报价函。报价文件完整且编排有序，报价内容基本完整，无重大错漏，并按要求签署、盖章。</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4.没有其他未实质性响应文件要求的。</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5.报价有效期为报价截止日起90天。</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6.商务文本已提交（无重大偏离或保留）。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vMerge w:val="continue"/>
            <w:tcBorders>
              <w:left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ind w:right="-197" w:rightChars="-94"/>
              <w:rPr>
                <w:color w:val="000000" w:themeColor="text1"/>
                <w14:textFill>
                  <w14:solidFill>
                    <w14:schemeClr w14:val="tx1"/>
                  </w14:solidFill>
                </w14:textFill>
              </w:rPr>
            </w:pPr>
            <w:r>
              <w:rPr>
                <w:rFonts w:ascii="宋体" w:hAnsi="宋体" w:cs="Arial"/>
                <w:color w:val="000000" w:themeColor="text1"/>
                <w:szCs w:val="21"/>
                <w14:textFill>
                  <w14:solidFill>
                    <w14:schemeClr w14:val="tx1"/>
                  </w14:solidFill>
                </w14:textFill>
              </w:rPr>
              <w:t>7</w:t>
            </w:r>
            <w:r>
              <w:rPr>
                <w:rFonts w:hint="eastAsia" w:ascii="宋体" w:hAnsi="宋体" w:cs="Arial"/>
                <w:color w:val="000000" w:themeColor="text1"/>
                <w:szCs w:val="21"/>
                <w14:textFill>
                  <w14:solidFill>
                    <w14:schemeClr w14:val="tx1"/>
                  </w14:solidFill>
                </w14:textFill>
              </w:rPr>
              <w:t>、</w:t>
            </w:r>
            <w:r>
              <w:rPr>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w:t>
            </w:r>
            <w:r>
              <w:rPr>
                <w:rFonts w:cs="Calibri"/>
                <w:color w:val="000000" w:themeColor="text1"/>
                <w14:textFill>
                  <w14:solidFill>
                    <w14:schemeClr w14:val="tx1"/>
                  </w14:solidFill>
                </w14:textFill>
              </w:rPr>
              <w:t>”</w:t>
            </w:r>
            <w:r>
              <w:rPr>
                <w:rFonts w:hint="eastAsia"/>
                <w:color w:val="000000" w:themeColor="text1"/>
                <w14:textFill>
                  <w14:solidFill>
                    <w14:schemeClr w14:val="tx1"/>
                  </w14:solidFill>
                </w14:textFill>
              </w:rPr>
              <w:t>号条款满足</w:t>
            </w:r>
            <w:r>
              <w:rPr>
                <w:rFonts w:hint="eastAsia" w:ascii="宋体" w:hAnsi="宋体"/>
                <w:color w:val="000000" w:themeColor="text1"/>
                <w:szCs w:val="21"/>
                <w14:textFill>
                  <w14:solidFill>
                    <w14:schemeClr w14:val="tx1"/>
                  </w14:solidFill>
                </w14:textFill>
              </w:rPr>
              <w:t>竞争性采购文件</w:t>
            </w:r>
            <w:r>
              <w:rPr>
                <w:rFonts w:hint="eastAsia"/>
                <w:color w:val="000000" w:themeColor="text1"/>
                <w14:textFill>
                  <w14:solidFill>
                    <w14:schemeClr w14:val="tx1"/>
                  </w14:solidFill>
                </w14:textFill>
              </w:rPr>
              <w:t>要求。</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1001" w:type="dxa"/>
            <w:tcBorders>
              <w:left w:val="outset" w:color="111111" w:sz="6" w:space="0"/>
              <w:bottom w:val="outset" w:color="111111" w:sz="6" w:space="0"/>
              <w:right w:val="outset" w:color="111111" w:sz="6" w:space="0"/>
            </w:tcBorders>
            <w:vAlign w:val="center"/>
          </w:tcPr>
          <w:p>
            <w:pPr>
              <w:ind w:right="-197" w:rightChars="-94"/>
              <w:rPr>
                <w:rFonts w:ascii="宋体" w:cs="宋体"/>
                <w:color w:val="000000" w:themeColor="text1"/>
                <w:sz w:val="24"/>
                <w14:textFill>
                  <w14:solidFill>
                    <w14:schemeClr w14:val="tx1"/>
                  </w14:solidFill>
                </w14:textFill>
              </w:rPr>
            </w:pPr>
          </w:p>
        </w:tc>
        <w:tc>
          <w:tcPr>
            <w:tcW w:w="8086" w:type="dxa"/>
            <w:tcBorders>
              <w:top w:val="outset" w:color="111111" w:sz="6" w:space="0"/>
              <w:left w:val="outset" w:color="111111" w:sz="6" w:space="0"/>
              <w:bottom w:val="outset" w:color="111111" w:sz="6" w:space="0"/>
              <w:right w:val="outset" w:color="111111" w:sz="6" w:space="0"/>
            </w:tcBorders>
            <w:vAlign w:val="center"/>
          </w:tcPr>
          <w:p>
            <w:pPr>
              <w:spacing w:line="320" w:lineRule="exact"/>
              <w:ind w:right="-197" w:rightChars="-94"/>
              <w:rPr>
                <w:color w:val="000000" w:themeColor="text1"/>
                <w14:textFill>
                  <w14:solidFill>
                    <w14:schemeClr w14:val="tx1"/>
                  </w14:solidFill>
                </w14:textFill>
              </w:rPr>
            </w:pPr>
            <w:r>
              <w:rPr>
                <w:rFonts w:ascii="宋体" w:hAnsi="宋体"/>
                <w:snapToGrid w:val="0"/>
                <w:color w:val="000000" w:themeColor="text1"/>
                <w:kern w:val="0"/>
                <w14:textFill>
                  <w14:solidFill>
                    <w14:schemeClr w14:val="tx1"/>
                  </w14:solidFill>
                </w14:textFill>
              </w:rPr>
              <w:t>8.在经营范围内报价，报价是固定价且是唯一的，最终报价未超过采购预算</w:t>
            </w:r>
            <w:r>
              <w:rPr>
                <w:rFonts w:hint="eastAsia" w:ascii="宋体" w:hAnsi="宋体"/>
                <w:snapToGrid w:val="0"/>
                <w:color w:val="000000" w:themeColor="text1"/>
                <w:kern w:val="0"/>
                <w14:textFill>
                  <w14:solidFill>
                    <w14:schemeClr w14:val="tx1"/>
                  </w14:solidFill>
                </w14:textFill>
              </w:rPr>
              <w:t>，检测费单价未超过18元/㎡</w:t>
            </w:r>
            <w:r>
              <w:rPr>
                <w:rFonts w:ascii="宋体" w:hAnsi="宋体"/>
                <w:snapToGrid w:val="0"/>
                <w:color w:val="000000" w:themeColor="text1"/>
                <w:kern w:val="0"/>
                <w14:textFill>
                  <w14:solidFill>
                    <w14:schemeClr w14:val="tx1"/>
                  </w14:solidFill>
                </w14:textFill>
              </w:rPr>
              <w:t>；</w:t>
            </w:r>
            <w:r>
              <w:rPr>
                <w:rFonts w:hint="eastAsia" w:ascii="宋体" w:hAnsi="宋体"/>
                <w:iCs/>
                <w:snapToGrid w:val="0"/>
                <w:color w:val="000000" w:themeColor="text1"/>
                <w:kern w:val="0"/>
                <w14:textFill>
                  <w14:solidFill>
                    <w14:schemeClr w14:val="tx1"/>
                  </w14:solidFill>
                </w14:textFill>
              </w:rPr>
              <w:t>磋商</w:t>
            </w:r>
            <w:r>
              <w:rPr>
                <w:rFonts w:ascii="宋体" w:hAnsi="宋体"/>
                <w:iCs/>
                <w:snapToGrid w:val="0"/>
                <w:color w:val="000000" w:themeColor="text1"/>
                <w:kern w:val="0"/>
                <w14:textFill>
                  <w14:solidFill>
                    <w14:schemeClr w14:val="tx1"/>
                  </w14:solidFill>
                </w14:textFill>
              </w:rPr>
              <w:t>文件不接受备选方案时未提交备选方案。</w:t>
            </w:r>
            <w:r>
              <w:rPr>
                <w:rFonts w:ascii="宋体" w:hAnsi="宋体"/>
                <w:iCs/>
                <w:snapToGrid w:val="0"/>
                <w:color w:val="000000" w:themeColor="text1"/>
                <w:kern w:val="0"/>
                <w14:textFill>
                  <w14:solidFill>
                    <w14:schemeClr w14:val="tx1"/>
                  </w14:solidFill>
                </w14:textFill>
              </w:rPr>
              <w:br w:type="textWrapping"/>
            </w:r>
            <w:r>
              <w:rPr>
                <w:rFonts w:ascii="宋体" w:hAnsi="宋体"/>
                <w:i/>
                <w:iCs/>
                <w:snapToGrid w:val="0"/>
                <w:color w:val="000000" w:themeColor="text1"/>
                <w:kern w:val="0"/>
                <w14:textFill>
                  <w14:solidFill>
                    <w14:schemeClr w14:val="tx1"/>
                  </w14:solidFill>
                </w14:textFill>
              </w:rPr>
              <w:t>注：本项审查在最终报价后进行</w:t>
            </w:r>
          </w:p>
        </w:tc>
      </w:tr>
    </w:tbl>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本表与采购文件中相关评审条款内容不一致的，以本表内容为准。</w:t>
      </w:r>
    </w:p>
    <w:p>
      <w:pPr>
        <w:spacing w:line="360" w:lineRule="auto"/>
        <w:ind w:right="-197" w:rightChars="-94" w:firstLine="617" w:firstLineChars="2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每一项符合的打“√”，不符合的打“×”。</w:t>
      </w:r>
    </w:p>
    <w:p>
      <w:pPr>
        <w:spacing w:line="360" w:lineRule="auto"/>
        <w:ind w:left="764" w:leftChars="257" w:right="-197" w:rightChars="-94" w:hanging="22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“结论”一栏填写“通过”或“不通过”；任何一项出现“×”的，结论为不通过；不通过的为无效响应。</w:t>
      </w:r>
    </w:p>
    <w:p>
      <w:pPr>
        <w:spacing w:line="360" w:lineRule="auto"/>
        <w:ind w:left="764" w:leftChars="257" w:right="-197" w:rightChars="-94" w:hanging="224"/>
        <w:rPr>
          <w:rFonts w:ascii="宋体"/>
          <w:i/>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汇总时出现不同意见的，磋商小组按简单多数原则表决决定。</w:t>
      </w:r>
    </w:p>
    <w:p>
      <w:pPr>
        <w:pStyle w:val="2"/>
        <w:spacing w:line="360" w:lineRule="auto"/>
        <w:ind w:right="-197" w:rightChars="-94"/>
        <w:rPr>
          <w:rFonts w:ascii="宋体" w:hAnsi="宋体"/>
          <w:b w:val="0"/>
          <w:color w:val="000000" w:themeColor="text1"/>
          <w:sz w:val="21"/>
          <w:szCs w:val="21"/>
          <w14:textFill>
            <w14:solidFill>
              <w14:schemeClr w14:val="tx1"/>
            </w14:solidFill>
          </w14:textFill>
        </w:rPr>
      </w:pPr>
      <w:r>
        <w:rPr>
          <w:rFonts w:ascii="宋体"/>
          <w:i/>
          <w:color w:val="000000" w:themeColor="text1"/>
          <w:szCs w:val="21"/>
          <w14:textFill>
            <w14:solidFill>
              <w14:schemeClr w14:val="tx1"/>
            </w14:solidFill>
          </w14:textFill>
        </w:rPr>
        <w:br w:type="page"/>
      </w:r>
      <w:bookmarkStart w:id="2" w:name="_Toc278274487"/>
      <w:bookmarkStart w:id="3" w:name="_Toc278794808"/>
      <w:r>
        <w:rPr>
          <w:rFonts w:hint="eastAsia" w:ascii="Calibri" w:hAnsi="宋体"/>
          <w:color w:val="000000" w:themeColor="text1"/>
          <w:kern w:val="2"/>
          <w:sz w:val="21"/>
          <w:szCs w:val="24"/>
          <w14:textFill>
            <w14:solidFill>
              <w14:schemeClr w14:val="tx1"/>
            </w14:solidFill>
          </w14:textFill>
        </w:rPr>
        <w:t>附表二：技术评审表</w:t>
      </w:r>
      <w:bookmarkEnd w:id="2"/>
      <w:bookmarkEnd w:id="3"/>
    </w:p>
    <w:tbl>
      <w:tblPr>
        <w:tblStyle w:val="31"/>
        <w:tblW w:w="8476"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
      <w:tblGrid>
        <w:gridCol w:w="402"/>
        <w:gridCol w:w="1700"/>
        <w:gridCol w:w="707"/>
        <w:gridCol w:w="56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720" w:hRule="atLeast"/>
          <w:tblHeader/>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color w:val="000000" w:themeColor="text1"/>
                <w:szCs w:val="21"/>
                <w14:textFill>
                  <w14:solidFill>
                    <w14:schemeClr w14:val="tx1"/>
                  </w14:solidFill>
                </w14:textFill>
              </w:rPr>
            </w:pPr>
            <w:bookmarkStart w:id="4" w:name="_Toc278274488"/>
            <w:bookmarkStart w:id="5" w:name="_Toc223856296"/>
            <w:r>
              <w:rPr>
                <w:rFonts w:hint="eastAsia" w:ascii="宋体" w:hAnsi="宋体"/>
                <w:b/>
                <w:color w:val="000000" w:themeColor="text1"/>
                <w:szCs w:val="21"/>
                <w14:textFill>
                  <w14:solidFill>
                    <w14:schemeClr w14:val="tx1"/>
                  </w14:solidFill>
                </w14:textFill>
              </w:rPr>
              <w:t>序号</w:t>
            </w: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评审内容</w:t>
            </w:r>
          </w:p>
        </w:tc>
        <w:tc>
          <w:tcPr>
            <w:tcW w:w="70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单项</w:t>
            </w:r>
          </w:p>
          <w:p>
            <w:pPr>
              <w:snapToGrid w:val="0"/>
              <w:jc w:val="center"/>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权重</w:t>
            </w:r>
          </w:p>
        </w:tc>
        <w:tc>
          <w:tcPr>
            <w:tcW w:w="56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b/>
                <w:color w:val="000000" w:themeColor="text1"/>
                <w:szCs w:val="21"/>
                <w14:textFill>
                  <w14:solidFill>
                    <w14:schemeClr w14:val="tx1"/>
                  </w14:solidFill>
                </w14:textFill>
              </w:rPr>
            </w:pPr>
            <w:r>
              <w:rPr>
                <w:rFonts w:hint="eastAsia" w:ascii="宋体" w:hAnsi="宋体" w:cs="Arial"/>
                <w:b/>
                <w:color w:val="000000" w:themeColor="text1"/>
                <w:szCs w:val="21"/>
                <w14:textFill>
                  <w14:solidFill>
                    <w14:schemeClr w14:val="tx1"/>
                  </w14:solidFill>
                </w14:textFill>
              </w:rPr>
              <w:t>评分范围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项目实施及管理</w:t>
            </w:r>
          </w:p>
        </w:tc>
        <w:tc>
          <w:tcPr>
            <w:tcW w:w="70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p>
        </w:tc>
        <w:tc>
          <w:tcPr>
            <w:tcW w:w="566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根据投标人按照用户需求提供的项目实施与管理方案和质量保证措施</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项目实施与管理方案和质量保证措施合理可行得</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分，其他以3分递减，直到扣完为止。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鉴定方法</w:t>
            </w:r>
          </w:p>
        </w:tc>
        <w:tc>
          <w:tcPr>
            <w:tcW w:w="707" w:type="dxa"/>
            <w:tcBorders>
              <w:top w:val="single" w:color="auto" w:sz="4" w:space="0"/>
              <w:left w:val="single" w:color="auto" w:sz="4" w:space="0"/>
              <w:bottom w:val="nil"/>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p>
        </w:tc>
        <w:tc>
          <w:tcPr>
            <w:tcW w:w="5667" w:type="dxa"/>
            <w:tcBorders>
              <w:top w:val="single" w:color="auto" w:sz="4" w:space="0"/>
              <w:left w:val="single" w:color="auto" w:sz="4" w:space="0"/>
              <w:bottom w:val="nil"/>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根据投标人按照用户需求提供的建筑物鉴定方法是否科学、可靠</w:t>
            </w:r>
          </w:p>
          <w:p>
            <w:pPr>
              <w:adjustRightInd w:val="0"/>
              <w:snapToGrid w:val="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提供的建筑物鉴定方法科学、可靠性高得</w:t>
            </w:r>
            <w:r>
              <w:rPr>
                <w:rFonts w:ascii="宋体" w:hAnsi="宋体" w:cs="宋体"/>
                <w:color w:val="000000" w:themeColor="text1"/>
                <w:szCs w:val="21"/>
                <w14:textFill>
                  <w14:solidFill>
                    <w14:schemeClr w14:val="tx1"/>
                  </w14:solidFill>
                </w14:textFill>
              </w:rPr>
              <w:t>10</w:t>
            </w:r>
            <w:r>
              <w:rPr>
                <w:rFonts w:hint="eastAsia" w:ascii="宋体" w:hAnsi="宋体" w:cs="宋体"/>
                <w:color w:val="000000" w:themeColor="text1"/>
                <w:szCs w:val="21"/>
                <w14:textFill>
                  <w14:solidFill>
                    <w14:schemeClr w14:val="tx1"/>
                  </w14:solidFill>
                </w14:textFill>
              </w:rPr>
              <w:t>分，其他以3分递减，直到扣完为止。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成员组成</w:t>
            </w:r>
          </w:p>
        </w:tc>
        <w:tc>
          <w:tcPr>
            <w:tcW w:w="707" w:type="dxa"/>
            <w:tcBorders>
              <w:top w:val="single" w:color="auto" w:sz="4" w:space="0"/>
              <w:left w:val="single" w:color="auto" w:sz="4" w:space="0"/>
              <w:bottom w:val="nil"/>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5667" w:type="dxa"/>
            <w:tcBorders>
              <w:top w:val="single" w:color="auto" w:sz="4" w:space="0"/>
              <w:left w:val="single" w:color="auto" w:sz="4" w:space="0"/>
              <w:bottom w:val="nil"/>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根据投标人提供的项目组成员组成是否合理、完整</w:t>
            </w:r>
          </w:p>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拟投入本项目的成员配置合理完善得5分，其他以2分递减，直到扣完为止。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700"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成员情况</w:t>
            </w:r>
          </w:p>
        </w:tc>
        <w:tc>
          <w:tcPr>
            <w:tcW w:w="707" w:type="dxa"/>
            <w:tcBorders>
              <w:top w:val="single" w:color="auto" w:sz="4" w:space="0"/>
              <w:left w:val="single" w:color="auto" w:sz="4" w:space="0"/>
              <w:bottom w:val="nil"/>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w:t>
            </w:r>
          </w:p>
        </w:tc>
        <w:tc>
          <w:tcPr>
            <w:tcW w:w="5667" w:type="dxa"/>
            <w:tcBorders>
              <w:top w:val="single" w:color="auto" w:sz="4" w:space="0"/>
              <w:left w:val="single" w:color="auto" w:sz="4" w:space="0"/>
              <w:bottom w:val="nil"/>
              <w:right w:val="single" w:color="auto" w:sz="4" w:space="0"/>
            </w:tcBorders>
            <w:vAlign w:val="center"/>
          </w:tcPr>
          <w:p>
            <w:pPr>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根据投标人提供的项目组成员资料（包括学习工作简历、项目经验等）拟投入本项目的成员综合素质横向</w:t>
            </w:r>
            <w:r>
              <w:rPr>
                <w:rFonts w:ascii="宋体" w:hAnsi="宋体" w:cs="宋体"/>
                <w:color w:val="000000" w:themeColor="text1"/>
                <w:szCs w:val="21"/>
                <w14:textFill>
                  <w14:solidFill>
                    <w14:schemeClr w14:val="tx1"/>
                  </w14:solidFill>
                </w14:textFill>
              </w:rPr>
              <w:t>比较最</w:t>
            </w:r>
            <w:r>
              <w:rPr>
                <w:rFonts w:hint="eastAsia" w:ascii="宋体" w:hAnsi="宋体" w:cs="宋体"/>
                <w:color w:val="000000" w:themeColor="text1"/>
                <w:szCs w:val="21"/>
                <w14:textFill>
                  <w14:solidFill>
                    <w14:schemeClr w14:val="tx1"/>
                  </w14:solidFill>
                </w14:textFill>
              </w:rPr>
              <w:t>高得10分，其他以2分递减，直到扣完为止。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4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1700" w:type="dxa"/>
            <w:tcBorders>
              <w:top w:val="single" w:color="auto" w:sz="4" w:space="0"/>
              <w:left w:val="single" w:color="auto" w:sz="4" w:space="0"/>
              <w:bottom w:val="single" w:color="auto" w:sz="4" w:space="0"/>
              <w:right w:val="single" w:color="auto" w:sz="4" w:space="0"/>
            </w:tcBorders>
            <w:vAlign w:val="center"/>
          </w:tcPr>
          <w:p>
            <w:pPr>
              <w:tabs>
                <w:tab w:val="left" w:pos="2040"/>
              </w:tabs>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计划进度</w:t>
            </w:r>
          </w:p>
        </w:tc>
        <w:tc>
          <w:tcPr>
            <w:tcW w:w="707" w:type="dxa"/>
            <w:tcBorders>
              <w:top w:val="single" w:color="auto" w:sz="4" w:space="0"/>
              <w:left w:val="single" w:color="auto" w:sz="4" w:space="0"/>
              <w:bottom w:val="nil"/>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w:t>
            </w:r>
          </w:p>
        </w:tc>
        <w:tc>
          <w:tcPr>
            <w:tcW w:w="5667" w:type="dxa"/>
            <w:tcBorders>
              <w:top w:val="single" w:color="auto" w:sz="4" w:space="0"/>
              <w:left w:val="single" w:color="auto" w:sz="4" w:space="0"/>
              <w:bottom w:val="nil"/>
              <w:right w:val="single" w:color="auto" w:sz="4" w:space="0"/>
            </w:tcBorders>
            <w:vAlign w:val="center"/>
          </w:tcPr>
          <w:p>
            <w:pPr>
              <w:tabs>
                <w:tab w:val="left" w:pos="2040"/>
              </w:tabs>
              <w:adjustRightInd w:val="0"/>
              <w:snapToGrid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根据投标人编制的项目实施计划进度是否满足用户需求，在0-5分之间评定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85" w:type="dxa"/>
            <w:left w:w="85" w:type="dxa"/>
            <w:bottom w:w="85" w:type="dxa"/>
            <w:right w:w="85" w:type="dxa"/>
          </w:tblCellMar>
        </w:tblPrEx>
        <w:trPr>
          <w:trHeight w:val="624" w:hRule="atLeast"/>
          <w:jc w:val="center"/>
        </w:trPr>
        <w:tc>
          <w:tcPr>
            <w:tcW w:w="210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    计</w:t>
            </w:r>
          </w:p>
        </w:tc>
        <w:tc>
          <w:tcPr>
            <w:tcW w:w="70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40</w:t>
            </w:r>
          </w:p>
        </w:tc>
        <w:tc>
          <w:tcPr>
            <w:tcW w:w="5667" w:type="dxa"/>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color w:val="000000" w:themeColor="text1"/>
                <w:szCs w:val="21"/>
                <w14:textFill>
                  <w14:solidFill>
                    <w14:schemeClr w14:val="tx1"/>
                  </w14:solidFill>
                </w14:textFill>
              </w:rPr>
            </w:pPr>
          </w:p>
        </w:tc>
      </w:tr>
    </w:tbl>
    <w:p>
      <w:pPr>
        <w:spacing w:line="360" w:lineRule="auto"/>
        <w:ind w:right="-197" w:rightChars="-94"/>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br w:type="page"/>
      </w:r>
    </w:p>
    <w:p>
      <w:pPr>
        <w:spacing w:line="360" w:lineRule="auto"/>
        <w:ind w:right="-197" w:rightChars="-94"/>
        <w:rPr>
          <w:rFonts w:ascii="Arial" w:hAnsi="Arial" w:cs="Arial"/>
          <w:b/>
          <w:color w:val="000000" w:themeColor="text1"/>
          <w:szCs w:val="21"/>
          <w14:textFill>
            <w14:solidFill>
              <w14:schemeClr w14:val="tx1"/>
            </w14:solidFill>
          </w14:textFill>
        </w:rPr>
      </w:pPr>
      <w:r>
        <w:rPr>
          <w:rFonts w:hint="eastAsia" w:hAnsi="宋体"/>
          <w:b/>
          <w:color w:val="000000" w:themeColor="text1"/>
          <w14:textFill>
            <w14:solidFill>
              <w14:schemeClr w14:val="tx1"/>
            </w14:solidFill>
          </w14:textFill>
        </w:rPr>
        <w:t>附表三：商务评审表</w:t>
      </w:r>
      <w:bookmarkEnd w:id="4"/>
      <w:bookmarkEnd w:id="5"/>
    </w:p>
    <w:p>
      <w:pPr>
        <w:spacing w:line="360" w:lineRule="auto"/>
        <w:ind w:right="-197" w:rightChars="-94"/>
        <w:jc w:val="center"/>
        <w:rPr>
          <w:rFonts w:ascii="Arial" w:hAnsi="宋体" w:cs="Arial"/>
          <w:b/>
          <w:color w:val="000000" w:themeColor="text1"/>
          <w:sz w:val="24"/>
          <w14:textFill>
            <w14:solidFill>
              <w14:schemeClr w14:val="tx1"/>
            </w14:solidFill>
          </w14:textFill>
        </w:rPr>
      </w:pPr>
      <w:r>
        <w:rPr>
          <w:rFonts w:hint="eastAsia" w:ascii="Arial" w:hAnsi="宋体" w:cs="Arial"/>
          <w:b/>
          <w:color w:val="000000" w:themeColor="text1"/>
          <w:sz w:val="24"/>
          <w14:textFill>
            <w14:solidFill>
              <w14:schemeClr w14:val="tx1"/>
            </w14:solidFill>
          </w14:textFill>
        </w:rPr>
        <w:t>商务评审表</w:t>
      </w:r>
    </w:p>
    <w:tbl>
      <w:tblPr>
        <w:tblStyle w:val="31"/>
        <w:tblW w:w="8606" w:type="dxa"/>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555"/>
        <w:gridCol w:w="920"/>
        <w:gridCol w:w="2248"/>
        <w:gridCol w:w="852"/>
        <w:gridCol w:w="4031"/>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555"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序号</w:t>
            </w:r>
          </w:p>
        </w:tc>
        <w:tc>
          <w:tcPr>
            <w:tcW w:w="920"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评审项目</w:t>
            </w:r>
          </w:p>
        </w:tc>
        <w:tc>
          <w:tcPr>
            <w:tcW w:w="2248"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评审内容</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单项权重</w:t>
            </w:r>
          </w:p>
        </w:tc>
        <w:tc>
          <w:tcPr>
            <w:tcW w:w="4031"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评分范围</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555"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1</w:t>
            </w:r>
          </w:p>
        </w:tc>
        <w:tc>
          <w:tcPr>
            <w:tcW w:w="920"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财务状况</w:t>
            </w:r>
          </w:p>
        </w:tc>
        <w:tc>
          <w:tcPr>
            <w:tcW w:w="2248"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投标人201</w:t>
            </w:r>
            <w:r>
              <w:rPr>
                <w:rFonts w:ascii="宋体" w:hAnsi="宋体"/>
                <w:color w:val="000000" w:themeColor="text1"/>
                <w14:textFill>
                  <w14:solidFill>
                    <w14:schemeClr w14:val="tx1"/>
                  </w14:solidFill>
                </w14:textFill>
              </w:rPr>
              <w:t>5</w:t>
            </w:r>
            <w:r>
              <w:rPr>
                <w:rFonts w:hint="eastAsia" w:ascii="宋体" w:hAnsi="宋体"/>
                <w:color w:val="000000" w:themeColor="text1"/>
                <w14:textFill>
                  <w14:solidFill>
                    <w14:schemeClr w14:val="tx1"/>
                  </w14:solidFill>
                </w14:textFill>
              </w:rPr>
              <w:t>年（含）以来财务状况（提供经审计的财务报表）</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4031"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连续三年盈利得5分</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连续</w:t>
            </w:r>
            <w:r>
              <w:rPr>
                <w:rFonts w:ascii="宋体" w:hAnsi="宋体"/>
                <w:color w:val="000000" w:themeColor="text1"/>
                <w14:textFill>
                  <w14:solidFill>
                    <w14:schemeClr w14:val="tx1"/>
                  </w14:solidFill>
                </w14:textFill>
              </w:rPr>
              <w:t>两年</w:t>
            </w:r>
            <w:r>
              <w:rPr>
                <w:rFonts w:hint="eastAsia" w:ascii="宋体" w:hAnsi="宋体"/>
                <w:color w:val="000000" w:themeColor="text1"/>
                <w14:textFill>
                  <w14:solidFill>
                    <w14:schemeClr w14:val="tx1"/>
                  </w14:solidFill>
                </w14:textFill>
              </w:rPr>
              <w:t>盈利得3分</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一年</w:t>
            </w:r>
            <w:r>
              <w:rPr>
                <w:rFonts w:ascii="宋体" w:hAnsi="宋体"/>
                <w:color w:val="000000" w:themeColor="text1"/>
                <w14:textFill>
                  <w14:solidFill>
                    <w14:schemeClr w14:val="tx1"/>
                  </w14:solidFill>
                </w14:textFill>
              </w:rPr>
              <w:t>盈利的</w:t>
            </w:r>
            <w:r>
              <w:rPr>
                <w:rFonts w:hint="eastAsia" w:ascii="宋体" w:hAnsi="宋体"/>
                <w:color w:val="000000" w:themeColor="text1"/>
                <w14:textFill>
                  <w14:solidFill>
                    <w14:schemeClr w14:val="tx1"/>
                  </w14:solidFill>
                </w14:textFill>
              </w:rPr>
              <w:t>1分</w:t>
            </w:r>
          </w:p>
          <w:p>
            <w:pP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不</w:t>
            </w:r>
            <w:r>
              <w:rPr>
                <w:rFonts w:ascii="宋体" w:hAnsi="宋体"/>
                <w:color w:val="000000" w:themeColor="text1"/>
                <w14:textFill>
                  <w14:solidFill>
                    <w14:schemeClr w14:val="tx1"/>
                  </w14:solidFill>
                </w14:textFill>
              </w:rPr>
              <w:t>盈利的</w:t>
            </w:r>
            <w:r>
              <w:rPr>
                <w:rFonts w:hint="eastAsia" w:ascii="宋体" w:hAnsi="宋体"/>
                <w:color w:val="000000" w:themeColor="text1"/>
                <w14:textFill>
                  <w14:solidFill>
                    <w14:schemeClr w14:val="tx1"/>
                  </w14:solidFill>
                </w14:textFill>
              </w:rPr>
              <w:t>不得分</w:t>
            </w:r>
          </w:p>
          <w:p>
            <w:pPr>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（以提供由具备审计资格的第三方机构出具的年度财务审计报告复印件为评审依据）</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555"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w:t>
            </w:r>
          </w:p>
        </w:tc>
        <w:tc>
          <w:tcPr>
            <w:tcW w:w="920"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经验与业绩情况</w:t>
            </w:r>
          </w:p>
        </w:tc>
        <w:tc>
          <w:tcPr>
            <w:tcW w:w="2248"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投标人2014年1月（以合同生效时间为准）至今的房屋</w:t>
            </w:r>
            <w:r>
              <w:rPr>
                <w:rFonts w:ascii="宋体" w:hAnsi="宋体"/>
                <w:color w:val="000000" w:themeColor="text1"/>
                <w:szCs w:val="21"/>
                <w14:textFill>
                  <w14:solidFill>
                    <w14:schemeClr w14:val="tx1"/>
                  </w14:solidFill>
                </w14:textFill>
              </w:rPr>
              <w:t>安全鉴定</w:t>
            </w:r>
            <w:r>
              <w:rPr>
                <w:rFonts w:hint="eastAsia" w:ascii="宋体" w:hAnsi="宋体"/>
                <w:color w:val="000000" w:themeColor="text1"/>
                <w:szCs w:val="21"/>
                <w14:textFill>
                  <w14:solidFill>
                    <w14:schemeClr w14:val="tx1"/>
                  </w14:solidFill>
                </w14:textFill>
              </w:rPr>
              <w:t>项目的</w:t>
            </w:r>
            <w:r>
              <w:rPr>
                <w:rFonts w:ascii="宋体" w:hAnsi="宋体"/>
                <w:color w:val="000000" w:themeColor="text1"/>
                <w:szCs w:val="21"/>
                <w14:textFill>
                  <w14:solidFill>
                    <w14:schemeClr w14:val="tx1"/>
                  </w14:solidFill>
                </w14:textFill>
              </w:rPr>
              <w:t>业绩</w:t>
            </w:r>
            <w:r>
              <w:rPr>
                <w:rFonts w:hint="eastAsia" w:ascii="宋体" w:hAnsi="宋体"/>
                <w:color w:val="000000" w:themeColor="text1"/>
                <w:szCs w:val="21"/>
                <w14:textFill>
                  <w14:solidFill>
                    <w14:schemeClr w14:val="tx1"/>
                  </w14:solidFill>
                </w14:textFill>
              </w:rPr>
              <w:t>案例（以合同为准，根据数量确定具体得分）</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w:t>
            </w:r>
          </w:p>
        </w:tc>
        <w:tc>
          <w:tcPr>
            <w:tcW w:w="4031"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每提供一个合同得1分，满分为</w:t>
            </w:r>
            <w:r>
              <w:rPr>
                <w:rFonts w:ascii="宋体" w:hAnsi="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 xml:space="preserve">分， </w:t>
            </w:r>
          </w:p>
          <w:p>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注：须提供合同复印件和</w:t>
            </w:r>
            <w:r>
              <w:rPr>
                <w:rFonts w:ascii="宋体" w:hAnsi="宋体" w:cs="宋体"/>
                <w:color w:val="000000" w:themeColor="text1"/>
                <w:szCs w:val="21"/>
                <w14:textFill>
                  <w14:solidFill>
                    <w14:schemeClr w14:val="tx1"/>
                  </w14:solidFill>
                </w14:textFill>
              </w:rPr>
              <w:t>对应的发票</w:t>
            </w:r>
            <w:r>
              <w:rPr>
                <w:rFonts w:hint="eastAsia" w:ascii="宋体" w:hAnsi="宋体" w:cs="宋体"/>
                <w:color w:val="000000" w:themeColor="text1"/>
                <w:szCs w:val="21"/>
                <w14:textFill>
                  <w14:solidFill>
                    <w14:schemeClr w14:val="tx1"/>
                  </w14:solidFill>
                </w14:textFill>
              </w:rPr>
              <w:t>复印件</w:t>
            </w:r>
            <w:r>
              <w:rPr>
                <w:rFonts w:ascii="宋体" w:hAnsi="宋体" w:cs="宋体"/>
                <w:color w:val="000000" w:themeColor="text1"/>
                <w:szCs w:val="21"/>
                <w14:textFill>
                  <w14:solidFill>
                    <w14:schemeClr w14:val="tx1"/>
                  </w14:solidFill>
                </w14:textFill>
              </w:rPr>
              <w:t>并</w:t>
            </w:r>
            <w:r>
              <w:rPr>
                <w:rFonts w:hint="eastAsia" w:ascii="宋体" w:hAnsi="宋体" w:cs="宋体"/>
                <w:color w:val="000000" w:themeColor="text1"/>
                <w:szCs w:val="21"/>
                <w14:textFill>
                  <w14:solidFill>
                    <w14:schemeClr w14:val="tx1"/>
                  </w14:solidFill>
                </w14:textFill>
              </w:rPr>
              <w:t>加盖投标人公章，不按</w:t>
            </w:r>
            <w:r>
              <w:rPr>
                <w:rFonts w:ascii="宋体" w:hAnsi="宋体" w:cs="宋体"/>
                <w:color w:val="000000" w:themeColor="text1"/>
                <w:szCs w:val="21"/>
                <w14:textFill>
                  <w14:solidFill>
                    <w14:schemeClr w14:val="tx1"/>
                  </w14:solidFill>
                </w14:textFill>
              </w:rPr>
              <w:t>要求提供资料或资料不齐全，资料不对应的</w:t>
            </w:r>
            <w:r>
              <w:rPr>
                <w:rFonts w:hint="eastAsia" w:ascii="宋体" w:hAnsi="宋体" w:cs="宋体"/>
                <w:color w:val="000000" w:themeColor="text1"/>
                <w:szCs w:val="21"/>
                <w14:textFill>
                  <w14:solidFill>
                    <w14:schemeClr w14:val="tx1"/>
                  </w14:solidFill>
                </w14:textFill>
              </w:rPr>
              <w:t>按无效业绩</w:t>
            </w:r>
            <w:r>
              <w:rPr>
                <w:rFonts w:ascii="宋体" w:hAnsi="宋体" w:cs="宋体"/>
                <w:color w:val="000000" w:themeColor="text1"/>
                <w:szCs w:val="21"/>
                <w14:textFill>
                  <w14:solidFill>
                    <w14:schemeClr w14:val="tx1"/>
                  </w14:solidFill>
                </w14:textFill>
              </w:rPr>
              <w:t>处理</w:t>
            </w:r>
            <w:r>
              <w:rPr>
                <w:rFonts w:hint="eastAsia" w:ascii="宋体" w:hAnsi="宋体" w:cs="宋体"/>
                <w:color w:val="000000" w:themeColor="text1"/>
                <w:szCs w:val="21"/>
                <w14:textFill>
                  <w14:solidFill>
                    <w14:schemeClr w14:val="tx1"/>
                  </w14:solidFill>
                </w14:textFill>
              </w:rPr>
              <w:t>，不计算</w:t>
            </w:r>
            <w:r>
              <w:rPr>
                <w:rFonts w:ascii="宋体" w:hAnsi="宋体" w:cs="宋体"/>
                <w:color w:val="000000" w:themeColor="text1"/>
                <w:szCs w:val="21"/>
                <w14:textFill>
                  <w14:solidFill>
                    <w14:schemeClr w14:val="tx1"/>
                  </w14:solidFill>
                </w14:textFill>
              </w:rPr>
              <w:t>分数。</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555"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3</w:t>
            </w:r>
          </w:p>
        </w:tc>
        <w:tc>
          <w:tcPr>
            <w:tcW w:w="920"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投标人信誉</w:t>
            </w:r>
          </w:p>
        </w:tc>
        <w:tc>
          <w:tcPr>
            <w:tcW w:w="2248"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投标人信用</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ascii="宋体" w:hAnsi="宋体"/>
                <w:color w:val="000000" w:themeColor="text1"/>
                <w14:textFill>
                  <w14:solidFill>
                    <w14:schemeClr w14:val="tx1"/>
                  </w14:solidFill>
                </w14:textFill>
              </w:rPr>
              <w:t>5</w:t>
            </w:r>
          </w:p>
        </w:tc>
        <w:tc>
          <w:tcPr>
            <w:tcW w:w="4031" w:type="dxa"/>
            <w:tcBorders>
              <w:top w:val="outset" w:color="111111" w:sz="6" w:space="0"/>
              <w:left w:val="outset" w:color="111111" w:sz="6" w:space="0"/>
              <w:bottom w:val="outset" w:color="111111" w:sz="6" w:space="0"/>
              <w:right w:val="outset" w:color="111111" w:sz="6" w:space="0"/>
            </w:tcBorders>
            <w:vAlign w:val="center"/>
          </w:tcPr>
          <w:p>
            <w:pPr>
              <w:tabs>
                <w:tab w:val="left" w:pos="312"/>
              </w:tabs>
              <w:spacing w:line="360" w:lineRule="auto"/>
              <w:ind w:left="29"/>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投标人获得</w:t>
            </w:r>
            <w:r>
              <w:rPr>
                <w:rFonts w:hint="eastAsia" w:ascii="宋体" w:hAnsi="宋体"/>
                <w:color w:val="000000" w:themeColor="text1"/>
                <w14:textFill>
                  <w14:solidFill>
                    <w14:schemeClr w14:val="tx1"/>
                  </w14:solidFill>
                </w14:textFill>
              </w:rPr>
              <w:t>工商管理部门颁发的</w:t>
            </w:r>
            <w:r>
              <w:rPr>
                <w:rFonts w:hint="eastAsia" w:ascii="宋体" w:hAnsi="宋体" w:cs="宋体"/>
                <w:color w:val="000000" w:themeColor="text1"/>
                <w:szCs w:val="21"/>
                <w:lang w:bidi="ar"/>
                <w14:textFill>
                  <w14:solidFill>
                    <w14:schemeClr w14:val="tx1"/>
                  </w14:solidFill>
                </w14:textFill>
              </w:rPr>
              <w:t>“守合同重信用”证书情况：</w:t>
            </w:r>
          </w:p>
          <w:p>
            <w:pPr>
              <w:tabs>
                <w:tab w:val="left" w:pos="312"/>
              </w:tabs>
              <w:spacing w:line="360" w:lineRule="auto"/>
              <w:ind w:left="29"/>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连续</w:t>
            </w:r>
            <w:r>
              <w:rPr>
                <w:rFonts w:ascii="宋体" w:hAnsi="宋体" w:cs="宋体"/>
                <w:color w:val="000000" w:themeColor="text1"/>
                <w:szCs w:val="21"/>
                <w:lang w:bidi="ar"/>
                <w14:textFill>
                  <w14:solidFill>
                    <w14:schemeClr w14:val="tx1"/>
                  </w14:solidFill>
                </w14:textFill>
              </w:rPr>
              <w:t>5</w:t>
            </w:r>
            <w:r>
              <w:rPr>
                <w:rFonts w:hint="eastAsia" w:ascii="宋体" w:hAnsi="宋体" w:cs="宋体"/>
                <w:color w:val="000000" w:themeColor="text1"/>
                <w:szCs w:val="21"/>
                <w:lang w:bidi="ar"/>
                <w14:textFill>
                  <w14:solidFill>
                    <w14:schemeClr w14:val="tx1"/>
                  </w14:solidFill>
                </w14:textFill>
              </w:rPr>
              <w:t>年（含）以上的,得</w:t>
            </w:r>
            <w:r>
              <w:rPr>
                <w:rFonts w:ascii="宋体" w:hAnsi="宋体" w:cs="宋体"/>
                <w:color w:val="000000" w:themeColor="text1"/>
                <w:szCs w:val="21"/>
                <w:lang w:bidi="ar"/>
                <w14:textFill>
                  <w14:solidFill>
                    <w14:schemeClr w14:val="tx1"/>
                  </w14:solidFill>
                </w14:textFill>
              </w:rPr>
              <w:t>5</w:t>
            </w:r>
            <w:r>
              <w:rPr>
                <w:rFonts w:hint="eastAsia" w:ascii="宋体" w:hAnsi="宋体" w:cs="宋体"/>
                <w:color w:val="000000" w:themeColor="text1"/>
                <w:szCs w:val="21"/>
                <w:lang w:bidi="ar"/>
                <w14:textFill>
                  <w14:solidFill>
                    <w14:schemeClr w14:val="tx1"/>
                  </w14:solidFill>
                </w14:textFill>
              </w:rPr>
              <w:t>分；</w:t>
            </w:r>
          </w:p>
          <w:p>
            <w:pPr>
              <w:tabs>
                <w:tab w:val="left" w:pos="312"/>
              </w:tabs>
              <w:spacing w:line="360" w:lineRule="auto"/>
              <w:ind w:left="29"/>
              <w:jc w:val="left"/>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连续3年（含）以上不足5年的,得</w:t>
            </w:r>
            <w:r>
              <w:rPr>
                <w:rFonts w:ascii="宋体" w:hAnsi="宋体" w:cs="宋体"/>
                <w:color w:val="000000" w:themeColor="text1"/>
                <w:szCs w:val="21"/>
                <w:lang w:bidi="ar"/>
                <w14:textFill>
                  <w14:solidFill>
                    <w14:schemeClr w14:val="tx1"/>
                  </w14:solidFill>
                </w14:textFill>
              </w:rPr>
              <w:t>3</w:t>
            </w:r>
            <w:r>
              <w:rPr>
                <w:rFonts w:hint="eastAsia" w:ascii="宋体" w:hAnsi="宋体" w:cs="宋体"/>
                <w:color w:val="000000" w:themeColor="text1"/>
                <w:szCs w:val="21"/>
                <w:lang w:bidi="ar"/>
                <w14:textFill>
                  <w14:solidFill>
                    <w14:schemeClr w14:val="tx1"/>
                  </w14:solidFill>
                </w14:textFill>
              </w:rPr>
              <w:t>分；</w:t>
            </w:r>
          </w:p>
          <w:p>
            <w:pPr>
              <w:rPr>
                <w:rFonts w:ascii="宋体" w:hAnsi="宋体" w:cs="宋体"/>
                <w:color w:val="000000" w:themeColor="text1"/>
                <w:szCs w:val="21"/>
                <w:lang w:bidi="ar"/>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连续3年（不含）以下年限的,得1分</w:t>
            </w:r>
          </w:p>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不提供得0分。</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555"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w:t>
            </w:r>
          </w:p>
        </w:tc>
        <w:tc>
          <w:tcPr>
            <w:tcW w:w="920"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服务便利性</w:t>
            </w:r>
          </w:p>
        </w:tc>
        <w:tc>
          <w:tcPr>
            <w:tcW w:w="2248"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14:textFill>
                  <w14:solidFill>
                    <w14:schemeClr w14:val="tx1"/>
                  </w14:solidFill>
                </w14:textFill>
              </w:rPr>
            </w:pPr>
            <w:r>
              <w:rPr>
                <w:rFonts w:hint="eastAsia" w:ascii="宋体" w:hAnsi="宋体" w:cs="宋体"/>
                <w:color w:val="000000" w:themeColor="text1"/>
                <w:szCs w:val="21"/>
                <w:lang w:bidi="ar"/>
                <w14:textFill>
                  <w14:solidFill>
                    <w14:schemeClr w14:val="tx1"/>
                  </w14:solidFill>
                </w14:textFill>
              </w:rPr>
              <w:t>服务便利性</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w:t>
            </w:r>
          </w:p>
        </w:tc>
        <w:tc>
          <w:tcPr>
            <w:tcW w:w="4031"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投标人在广州市内有固定服务机构的得</w:t>
            </w: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分，在广东省内（除广州市）有固定服务机构的得</w:t>
            </w:r>
            <w:r>
              <w:rPr>
                <w:rFonts w:ascii="宋体" w:hAnsi="宋体" w:cs="宋体"/>
                <w:color w:val="000000" w:themeColor="text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分，其他地区得1分。（须提供工商营业执照复印件或办公场地租赁合同或产权证明复印件，复印件加盖投标人公章，委托第三方机构的不得分）</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3723" w:type="dxa"/>
            <w:gridSpan w:val="3"/>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合计</w:t>
            </w:r>
          </w:p>
        </w:tc>
        <w:tc>
          <w:tcPr>
            <w:tcW w:w="852" w:type="dxa"/>
            <w:tcBorders>
              <w:top w:val="outset" w:color="111111" w:sz="6" w:space="0"/>
              <w:left w:val="outset" w:color="111111" w:sz="6" w:space="0"/>
              <w:bottom w:val="outset" w:color="111111" w:sz="6" w:space="0"/>
              <w:right w:val="outset" w:color="111111" w:sz="6" w:space="0"/>
            </w:tcBorders>
            <w:vAlign w:val="center"/>
          </w:tcPr>
          <w:p>
            <w:pPr>
              <w:jc w:val="center"/>
              <w:rPr>
                <w:rFonts w:ascii="宋体" w:hAnsi="宋体" w:cs="宋体"/>
                <w:color w:val="000000" w:themeColor="text1"/>
                <w:sz w:val="24"/>
                <w14:textFill>
                  <w14:solidFill>
                    <w14:schemeClr w14:val="tx1"/>
                  </w14:solidFill>
                </w14:textFill>
              </w:rPr>
            </w:pPr>
            <w:r>
              <w:rPr>
                <w:rFonts w:ascii="宋体" w:hAnsi="宋体"/>
                <w:color w:val="000000" w:themeColor="text1"/>
                <w14:textFill>
                  <w14:solidFill>
                    <w14:schemeClr w14:val="tx1"/>
                  </w14:solidFill>
                </w14:textFill>
              </w:rPr>
              <w:t>30</w:t>
            </w:r>
          </w:p>
        </w:tc>
        <w:tc>
          <w:tcPr>
            <w:tcW w:w="4031" w:type="dxa"/>
            <w:tcBorders>
              <w:top w:val="outset" w:color="111111" w:sz="6" w:space="0"/>
              <w:left w:val="outset" w:color="111111" w:sz="6" w:space="0"/>
              <w:bottom w:val="outset" w:color="111111" w:sz="6" w:space="0"/>
              <w:right w:val="outset" w:color="111111" w:sz="6" w:space="0"/>
            </w:tcBorders>
            <w:vAlign w:val="center"/>
          </w:tcPr>
          <w:p>
            <w:pPr>
              <w:rPr>
                <w:rFonts w:ascii="宋体" w:hAnsi="宋体" w:cs="宋体"/>
                <w:color w:val="000000" w:themeColor="text1"/>
                <w:sz w:val="24"/>
                <w14:textFill>
                  <w14:solidFill>
                    <w14:schemeClr w14:val="tx1"/>
                  </w14:solidFill>
                </w14:textFill>
              </w:rPr>
            </w:pPr>
            <w:r>
              <w:rPr>
                <w:rFonts w:hint="eastAsia" w:ascii="宋体" w:hAnsi="宋体"/>
                <w:color w:val="000000" w:themeColor="text1"/>
                <w14:textFill>
                  <w14:solidFill>
                    <w14:schemeClr w14:val="tx1"/>
                  </w14:solidFill>
                </w14:textFill>
              </w:rPr>
              <w:t> </w:t>
            </w:r>
          </w:p>
        </w:tc>
      </w:tr>
    </w:tbl>
    <w:p>
      <w:pPr>
        <w:autoSpaceDE w:val="0"/>
        <w:autoSpaceDN w:val="0"/>
        <w:adjustRightInd w:val="0"/>
        <w:spacing w:line="360" w:lineRule="auto"/>
        <w:ind w:right="-197" w:rightChars="-94"/>
        <w:jc w:val="center"/>
        <w:rPr>
          <w:rFonts w:ascii="黑体" w:eastAsia="黑体"/>
          <w:bCs/>
          <w:color w:val="000000" w:themeColor="text1"/>
          <w:sz w:val="44"/>
          <w:lang w:val="zh-CN"/>
          <w14:textFill>
            <w14:solidFill>
              <w14:schemeClr w14:val="tx1"/>
            </w14:solidFill>
          </w14:textFill>
        </w:rPr>
      </w:pPr>
      <w:r>
        <w:rPr>
          <w:rFonts w:hint="eastAsia" w:ascii="黑体" w:eastAsia="黑体"/>
          <w:bCs/>
          <w:color w:val="000000" w:themeColor="text1"/>
          <w:sz w:val="44"/>
          <w:lang w:val="zh-CN"/>
          <w14:textFill>
            <w14:solidFill>
              <w14:schemeClr w14:val="tx1"/>
            </w14:solidFill>
          </w14:textFill>
        </w:rPr>
        <w:br w:type="page"/>
      </w:r>
    </w:p>
    <w:p>
      <w:pPr>
        <w:autoSpaceDE w:val="0"/>
        <w:autoSpaceDN w:val="0"/>
        <w:adjustRightInd w:val="0"/>
        <w:spacing w:line="360" w:lineRule="auto"/>
        <w:ind w:right="-197" w:rightChars="-94"/>
        <w:jc w:val="center"/>
        <w:rPr>
          <w:rFonts w:ascii="宋体" w:hAnsi="宋体"/>
          <w:color w:val="000000" w:themeColor="text1"/>
          <w:sz w:val="28"/>
          <w:szCs w:val="28"/>
          <w:lang w:val="zh-CN"/>
          <w14:textFill>
            <w14:solidFill>
              <w14:schemeClr w14:val="tx1"/>
            </w14:solidFill>
          </w14:textFill>
        </w:rPr>
      </w:pPr>
      <w:r>
        <w:rPr>
          <w:rFonts w:hint="eastAsia" w:ascii="黑体" w:eastAsia="黑体"/>
          <w:bCs/>
          <w:color w:val="000000" w:themeColor="text1"/>
          <w:sz w:val="44"/>
          <w:lang w:val="zh-CN"/>
          <w14:textFill>
            <w14:solidFill>
              <w14:schemeClr w14:val="tx1"/>
            </w14:solidFill>
          </w14:textFill>
        </w:rPr>
        <w:t>第五部分合同书格式</w:t>
      </w: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jc w:val="cente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广东省政府采购</w:t>
      </w: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jc w:val="center"/>
        <w:rPr>
          <w:rFonts w:ascii="宋体" w:hAnsi="宋体"/>
          <w:b/>
          <w:color w:val="000000" w:themeColor="text1"/>
          <w:sz w:val="48"/>
          <w:szCs w:val="48"/>
          <w14:textFill>
            <w14:solidFill>
              <w14:schemeClr w14:val="tx1"/>
            </w14:solidFill>
          </w14:textFill>
        </w:rPr>
      </w:pPr>
      <w:r>
        <w:rPr>
          <w:rFonts w:hint="eastAsia" w:ascii="宋体" w:hAnsi="宋体"/>
          <w:b/>
          <w:color w:val="000000" w:themeColor="text1"/>
          <w:sz w:val="48"/>
          <w:szCs w:val="48"/>
          <w14:textFill>
            <w14:solidFill>
              <w14:schemeClr w14:val="tx1"/>
            </w14:solidFill>
          </w14:textFill>
        </w:rPr>
        <w:t>合　同　书</w:t>
      </w:r>
    </w:p>
    <w:p>
      <w:pPr>
        <w:tabs>
          <w:tab w:val="left" w:pos="720"/>
        </w:tabs>
        <w:spacing w:line="360" w:lineRule="auto"/>
        <w:jc w:val="center"/>
        <w:rPr>
          <w:rFonts w:ascii="宋体" w:hAnsi="宋体"/>
          <w:b/>
          <w:color w:val="000000" w:themeColor="text1"/>
          <w:sz w:val="36"/>
          <w:szCs w:val="36"/>
          <w14:textFill>
            <w14:solidFill>
              <w14:schemeClr w14:val="tx1"/>
            </w14:solidFill>
          </w14:textFill>
        </w:rPr>
      </w:pP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rPr>
          <w:rFonts w:ascii="宋体" w:hAnsi="宋体"/>
          <w:b/>
          <w:color w:val="000000" w:themeColor="text1"/>
          <w:szCs w:val="21"/>
          <w14:textFill>
            <w14:solidFill>
              <w14:schemeClr w14:val="tx1"/>
            </w14:solidFill>
          </w14:textFill>
        </w:rPr>
      </w:pPr>
    </w:p>
    <w:p>
      <w:pPr>
        <w:tabs>
          <w:tab w:val="left" w:pos="720"/>
        </w:tabs>
        <w:spacing w:line="360" w:lineRule="auto"/>
        <w:rPr>
          <w:rFonts w:ascii="宋体" w:hAnsi="宋体"/>
          <w:b/>
          <w:color w:val="000000" w:themeColor="text1"/>
          <w:szCs w:val="21"/>
          <w14:textFill>
            <w14:solidFill>
              <w14:schemeClr w14:val="tx1"/>
            </w14:solidFill>
          </w14:textFill>
        </w:rPr>
      </w:pPr>
    </w:p>
    <w:tbl>
      <w:tblPr>
        <w:tblStyle w:val="31"/>
        <w:tblW w:w="5400" w:type="dxa"/>
        <w:jc w:val="center"/>
        <w:tblInd w:w="0" w:type="dxa"/>
        <w:tblLayout w:type="fixed"/>
        <w:tblCellMar>
          <w:top w:w="0" w:type="dxa"/>
          <w:left w:w="108" w:type="dxa"/>
          <w:bottom w:w="0" w:type="dxa"/>
          <w:right w:w="108" w:type="dxa"/>
        </w:tblCellMar>
      </w:tblPr>
      <w:tblGrid>
        <w:gridCol w:w="5400"/>
      </w:tblGrid>
      <w:tr>
        <w:tblPrEx>
          <w:tblLayout w:type="fixed"/>
          <w:tblCellMar>
            <w:top w:w="0" w:type="dxa"/>
            <w:left w:w="108" w:type="dxa"/>
            <w:bottom w:w="0" w:type="dxa"/>
            <w:right w:w="108" w:type="dxa"/>
          </w:tblCellMar>
        </w:tblPrEx>
        <w:trPr>
          <w:trHeight w:val="446" w:hRule="atLeast"/>
          <w:jc w:val="center"/>
        </w:trPr>
        <w:tc>
          <w:tcPr>
            <w:tcW w:w="5400" w:type="dxa"/>
          </w:tcPr>
          <w:p>
            <w:pPr>
              <w:tabs>
                <w:tab w:val="left" w:pos="720"/>
              </w:tabs>
              <w:spacing w:line="360" w:lineRule="auto"/>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14:textFill>
                  <w14:solidFill>
                    <w14:schemeClr w14:val="tx1"/>
                  </w14:solidFill>
                </w14:textFill>
              </w:rPr>
              <w:t>采购编号：</w:t>
            </w:r>
            <w:r>
              <w:rPr>
                <w:rFonts w:hint="eastAsia" w:ascii="宋体" w:hAnsi="宋体"/>
                <w:b/>
                <w:color w:val="000000" w:themeColor="text1"/>
                <w:szCs w:val="21"/>
                <w:u w:val="single"/>
                <w14:textFill>
                  <w14:solidFill>
                    <w14:schemeClr w14:val="tx1"/>
                  </w14:solidFill>
                </w14:textFill>
              </w:rPr>
              <w:t xml:space="preserve">                          </w:t>
            </w:r>
          </w:p>
        </w:tc>
      </w:tr>
      <w:tr>
        <w:tblPrEx>
          <w:tblLayout w:type="fixed"/>
          <w:tblCellMar>
            <w:top w:w="0" w:type="dxa"/>
            <w:left w:w="108" w:type="dxa"/>
            <w:bottom w:w="0" w:type="dxa"/>
            <w:right w:w="108" w:type="dxa"/>
          </w:tblCellMar>
        </w:tblPrEx>
        <w:trPr>
          <w:trHeight w:val="446" w:hRule="atLeast"/>
          <w:jc w:val="center"/>
        </w:trPr>
        <w:tc>
          <w:tcPr>
            <w:tcW w:w="5400" w:type="dxa"/>
          </w:tcPr>
          <w:p>
            <w:pPr>
              <w:tabs>
                <w:tab w:val="left" w:pos="720"/>
              </w:tabs>
              <w:spacing w:line="360" w:lineRule="auto"/>
              <w:rPr>
                <w:rFonts w:ascii="宋体" w:hAnsi="宋体"/>
                <w:b/>
                <w:color w:val="000000" w:themeColor="text1"/>
                <w:szCs w:val="21"/>
                <w:u w:val="single"/>
                <w14:textFill>
                  <w14:solidFill>
                    <w14:schemeClr w14:val="tx1"/>
                  </w14:solidFill>
                </w14:textFill>
              </w:rPr>
            </w:pPr>
          </w:p>
        </w:tc>
      </w:tr>
      <w:tr>
        <w:tblPrEx>
          <w:tblLayout w:type="fixed"/>
          <w:tblCellMar>
            <w:top w:w="0" w:type="dxa"/>
            <w:left w:w="108" w:type="dxa"/>
            <w:bottom w:w="0" w:type="dxa"/>
            <w:right w:w="108" w:type="dxa"/>
          </w:tblCellMar>
        </w:tblPrEx>
        <w:trPr>
          <w:trHeight w:val="446" w:hRule="atLeast"/>
          <w:jc w:val="center"/>
        </w:trPr>
        <w:tc>
          <w:tcPr>
            <w:tcW w:w="5400" w:type="dxa"/>
          </w:tcPr>
          <w:p>
            <w:pPr>
              <w:tabs>
                <w:tab w:val="left" w:pos="720"/>
              </w:tabs>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项目名称：</w:t>
            </w:r>
            <w:r>
              <w:rPr>
                <w:rFonts w:hint="eastAsia" w:ascii="宋体" w:hAnsi="宋体"/>
                <w:b/>
                <w:color w:val="000000" w:themeColor="text1"/>
                <w:szCs w:val="21"/>
                <w:u w:val="single"/>
                <w14:textFill>
                  <w14:solidFill>
                    <w14:schemeClr w14:val="tx1"/>
                  </w14:solidFill>
                </w14:textFill>
              </w:rPr>
              <w:t xml:space="preserve">                          </w:t>
            </w:r>
          </w:p>
        </w:tc>
      </w:tr>
      <w:tr>
        <w:tblPrEx>
          <w:tblLayout w:type="fixed"/>
          <w:tblCellMar>
            <w:top w:w="0" w:type="dxa"/>
            <w:left w:w="108" w:type="dxa"/>
            <w:bottom w:w="0" w:type="dxa"/>
            <w:right w:w="108" w:type="dxa"/>
          </w:tblCellMar>
        </w:tblPrEx>
        <w:trPr>
          <w:trHeight w:val="460" w:hRule="atLeast"/>
          <w:jc w:val="center"/>
        </w:trPr>
        <w:tc>
          <w:tcPr>
            <w:tcW w:w="5400" w:type="dxa"/>
          </w:tcPr>
          <w:p>
            <w:pPr>
              <w:tabs>
                <w:tab w:val="left" w:pos="720"/>
              </w:tabs>
              <w:spacing w:line="360" w:lineRule="auto"/>
              <w:rPr>
                <w:rFonts w:ascii="宋体" w:hAnsi="宋体"/>
                <w:b/>
                <w:color w:val="000000" w:themeColor="text1"/>
                <w:szCs w:val="21"/>
                <w14:textFill>
                  <w14:solidFill>
                    <w14:schemeClr w14:val="tx1"/>
                  </w14:solidFill>
                </w14:textFill>
              </w:rPr>
            </w:pPr>
          </w:p>
        </w:tc>
      </w:tr>
    </w:tbl>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注：本合同仅为合同的参考文本，合同签订双方可根据项目的具体要求进行修订。</w:t>
      </w:r>
    </w:p>
    <w:p>
      <w:pPr>
        <w:spacing w:line="360" w:lineRule="auto"/>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br w:type="page"/>
      </w:r>
      <w:r>
        <w:rPr>
          <w:rFonts w:hint="eastAsia" w:ascii="宋体" w:hAnsi="宋体"/>
          <w:b/>
          <w:color w:val="000000" w:themeColor="text1"/>
          <w:szCs w:val="21"/>
          <w14:textFill>
            <w14:solidFill>
              <w14:schemeClr w14:val="tx1"/>
            </w14:solidFill>
          </w14:textFill>
        </w:rPr>
        <w:t>甲　　方：</w:t>
      </w:r>
      <w:r>
        <w:rPr>
          <w:rFonts w:hint="eastAsia" w:ascii="宋体" w:hAnsi="宋体"/>
          <w:b/>
          <w:color w:val="000000" w:themeColor="text1"/>
          <w:szCs w:val="21"/>
          <w:u w:val="single"/>
          <w14:textFill>
            <w14:solidFill>
              <w14:schemeClr w14:val="tx1"/>
            </w14:solidFill>
          </w14:textFill>
        </w:rPr>
        <w:t>　　　　　　　　　　</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　　话：</w:t>
      </w:r>
      <w:r>
        <w:rPr>
          <w:rFonts w:hint="eastAsia" w:ascii="宋体" w:hAnsi="宋体"/>
          <w:b/>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传　　真：</w:t>
      </w:r>
      <w:r>
        <w:rPr>
          <w:rFonts w:hint="eastAsia" w:ascii="宋体" w:hAnsi="宋体"/>
          <w:b/>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地　　址：</w:t>
      </w:r>
      <w:r>
        <w:rPr>
          <w:rFonts w:hint="eastAsia" w:ascii="宋体" w:hAnsi="宋体"/>
          <w:b/>
          <w:color w:val="000000" w:themeColor="text1"/>
          <w:szCs w:val="21"/>
          <w:u w:val="single"/>
          <w14:textFill>
            <w14:solidFill>
              <w14:schemeClr w14:val="tx1"/>
            </w14:solidFill>
          </w14:textFill>
        </w:rPr>
        <w:t>　　　　　　　　　　</w:t>
      </w:r>
    </w:p>
    <w:p>
      <w:pPr>
        <w:spacing w:line="360" w:lineRule="auto"/>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14:textFill>
            <w14:solidFill>
              <w14:schemeClr w14:val="tx1"/>
            </w14:solidFill>
          </w14:textFill>
        </w:rPr>
        <w:t>乙　　方：</w:t>
      </w:r>
      <w:r>
        <w:rPr>
          <w:rFonts w:hint="eastAsia" w:ascii="宋体" w:hAnsi="宋体"/>
          <w:b/>
          <w:color w:val="000000" w:themeColor="text1"/>
          <w:szCs w:val="21"/>
          <w:u w:val="single"/>
          <w14:textFill>
            <w14:solidFill>
              <w14:schemeClr w14:val="tx1"/>
            </w14:solidFill>
          </w14:textFill>
        </w:rPr>
        <w:t>　　　　　　　　　　</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　　话：</w:t>
      </w:r>
      <w:r>
        <w:rPr>
          <w:rFonts w:hint="eastAsia" w:ascii="宋体" w:hAnsi="宋体"/>
          <w:b/>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传　　真：</w:t>
      </w:r>
      <w:r>
        <w:rPr>
          <w:rFonts w:hint="eastAsia" w:ascii="宋体" w:hAnsi="宋体"/>
          <w:b/>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地　　址：</w:t>
      </w:r>
      <w:r>
        <w:rPr>
          <w:rFonts w:hint="eastAsia" w:ascii="宋体" w:hAnsi="宋体"/>
          <w:b/>
          <w:color w:val="000000" w:themeColor="text1"/>
          <w:szCs w:val="21"/>
          <w:u w:val="single"/>
          <w14:textFill>
            <w14:solidFill>
              <w14:schemeClr w14:val="tx1"/>
            </w14:solidFill>
          </w14:textFill>
        </w:rPr>
        <w:t>　　　　　　　　　　</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w:t>
      </w:r>
    </w:p>
    <w:p>
      <w:pPr>
        <w:spacing w:line="360"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采购编号：</w:t>
      </w:r>
      <w:r>
        <w:rPr>
          <w:rFonts w:hint="eastAsia" w:ascii="宋体" w:hAnsi="宋体"/>
          <w:color w:val="000000" w:themeColor="text1"/>
          <w:szCs w:val="21"/>
          <w:u w:val="single"/>
          <w14:textFill>
            <w14:solidFill>
              <w14:schemeClr w14:val="tx1"/>
            </w14:solidFill>
          </w14:textFill>
        </w:rPr>
        <w:t>　　　　　　　　　　</w:t>
      </w:r>
    </w:p>
    <w:p>
      <w:pPr>
        <w:spacing w:line="360" w:lineRule="auto"/>
        <w:rPr>
          <w:rFonts w:ascii="宋体" w:hAnsi="宋体"/>
          <w:color w:val="000000" w:themeColor="text1"/>
          <w:szCs w:val="21"/>
          <w14:textFill>
            <w14:solidFill>
              <w14:schemeClr w14:val="tx1"/>
            </w14:solidFill>
          </w14:textFill>
        </w:rPr>
      </w:pPr>
    </w:p>
    <w:p>
      <w:pPr>
        <w:spacing w:line="360" w:lineRule="auto"/>
        <w:ind w:firstLine="424" w:firstLineChars="20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根据 </w:t>
      </w:r>
      <w:r>
        <w:rPr>
          <w:rFonts w:hint="eastAsia" w:ascii="宋体" w:hAnsi="宋体"/>
          <w:color w:val="000000" w:themeColor="text1"/>
          <w:szCs w:val="21"/>
          <w:u w:val="single"/>
          <w14:textFill>
            <w14:solidFill>
              <w14:schemeClr w14:val="tx1"/>
            </w14:solidFill>
          </w14:textFill>
        </w:rPr>
        <w:t xml:space="preserve">              项目</w:t>
      </w:r>
      <w:r>
        <w:rPr>
          <w:rFonts w:hint="eastAsia" w:ascii="宋体" w:hAnsi="宋体"/>
          <w:color w:val="000000" w:themeColor="text1"/>
          <w:szCs w:val="21"/>
          <w14:textFill>
            <w14:solidFill>
              <w14:schemeClr w14:val="tx1"/>
            </w14:solidFill>
          </w14:textFill>
        </w:rPr>
        <w:t>的采购结果，按照《中华人民共和国政府采购法》、《合同法》的规定，</w:t>
      </w:r>
      <w:r>
        <w:rPr>
          <w:rFonts w:hint="eastAsia" w:ascii="宋体" w:hAnsi="宋体"/>
          <w:color w:val="000000" w:themeColor="text1"/>
          <w:kern w:val="28"/>
          <w:szCs w:val="21"/>
          <w14:textFill>
            <w14:solidFill>
              <w14:schemeClr w14:val="tx1"/>
            </w14:solidFill>
          </w14:textFill>
        </w:rPr>
        <w:t>经双方协商，</w:t>
      </w:r>
      <w:r>
        <w:rPr>
          <w:rFonts w:hint="eastAsia" w:ascii="宋体" w:hAnsi="宋体"/>
          <w:color w:val="000000" w:themeColor="text1"/>
          <w:szCs w:val="21"/>
          <w14:textFill>
            <w14:solidFill>
              <w14:schemeClr w14:val="tx1"/>
            </w14:solidFill>
          </w14:textFill>
        </w:rPr>
        <w:t>本着平等互利和诚实信用的原则，</w:t>
      </w:r>
      <w:r>
        <w:rPr>
          <w:rFonts w:hint="eastAsia" w:ascii="宋体" w:hAnsi="宋体"/>
          <w:color w:val="000000" w:themeColor="text1"/>
          <w:kern w:val="28"/>
          <w:szCs w:val="21"/>
          <w14:textFill>
            <w14:solidFill>
              <w14:schemeClr w14:val="tx1"/>
            </w14:solidFill>
          </w14:textFill>
        </w:rPr>
        <w:t>一致同意签订本合同如下。</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合同金额</w:t>
      </w:r>
    </w:p>
    <w:p>
      <w:pPr>
        <w:spacing w:line="360" w:lineRule="auto"/>
        <w:ind w:firstLine="424" w:firstLineChars="202"/>
        <w:rPr>
          <w:rFonts w:ascii="宋体" w:hAnsi="宋体"/>
          <w:color w:val="000000" w:themeColor="text1"/>
          <w:kern w:val="28"/>
          <w:szCs w:val="21"/>
          <w14:textFill>
            <w14:solidFill>
              <w14:schemeClr w14:val="tx1"/>
            </w14:solidFill>
          </w14:textFill>
        </w:rPr>
      </w:pPr>
      <w:r>
        <w:rPr>
          <w:rFonts w:hint="eastAsia" w:ascii="宋体" w:hAnsi="宋体"/>
          <w:color w:val="000000" w:themeColor="text1"/>
          <w:kern w:val="28"/>
          <w:szCs w:val="21"/>
          <w14:textFill>
            <w14:solidFill>
              <w14:schemeClr w14:val="tx1"/>
            </w14:solidFill>
          </w14:textFill>
        </w:rPr>
        <w:t>房屋安全鉴定费用:按每平方米鉴定建筑面积    元计收。</w:t>
      </w:r>
    </w:p>
    <w:p>
      <w:pPr>
        <w:spacing w:line="360" w:lineRule="auto"/>
        <w:ind w:firstLine="424" w:firstLineChars="202"/>
        <w:rPr>
          <w:rFonts w:ascii="宋体" w:hAnsi="宋体"/>
          <w:color w:val="000000" w:themeColor="text1"/>
          <w:kern w:val="28"/>
          <w:szCs w:val="21"/>
          <w14:textFill>
            <w14:solidFill>
              <w14:schemeClr w14:val="tx1"/>
            </w14:solidFill>
          </w14:textFill>
        </w:rPr>
      </w:pPr>
      <w:r>
        <w:rPr>
          <w:rFonts w:hint="eastAsia" w:ascii="宋体" w:hAnsi="宋体"/>
          <w:color w:val="000000" w:themeColor="text1"/>
          <w:kern w:val="28"/>
          <w:szCs w:val="21"/>
          <w14:textFill>
            <w14:solidFill>
              <w14:schemeClr w14:val="tx1"/>
            </w14:solidFill>
          </w14:textFill>
        </w:rPr>
        <w:t>鉴定总面积：      平方米。</w:t>
      </w:r>
    </w:p>
    <w:p>
      <w:pPr>
        <w:spacing w:line="360" w:lineRule="auto"/>
        <w:ind w:firstLine="424" w:firstLineChars="202"/>
        <w:rPr>
          <w:rFonts w:ascii="宋体" w:hAnsi="宋体"/>
          <w:color w:val="000000" w:themeColor="text1"/>
          <w:kern w:val="28"/>
          <w:szCs w:val="21"/>
          <w14:textFill>
            <w14:solidFill>
              <w14:schemeClr w14:val="tx1"/>
            </w14:solidFill>
          </w14:textFill>
        </w:rPr>
      </w:pPr>
      <w:r>
        <w:rPr>
          <w:rFonts w:hint="eastAsia" w:ascii="宋体" w:hAnsi="宋体"/>
          <w:color w:val="000000" w:themeColor="text1"/>
          <w:kern w:val="28"/>
          <w:szCs w:val="21"/>
          <w14:textFill>
            <w14:solidFill>
              <w14:schemeClr w14:val="tx1"/>
            </w14:solidFill>
          </w14:textFill>
        </w:rPr>
        <w:t>如果实际鉴定建筑面积与上款面积不符，则以实际鉴定建筑面积为准，并调整鉴定费用。</w:t>
      </w:r>
    </w:p>
    <w:p>
      <w:pPr>
        <w:tabs>
          <w:tab w:val="left" w:pos="851"/>
        </w:tabs>
        <w:spacing w:line="360" w:lineRule="auto"/>
        <w:ind w:left="105" w:leftChars="50" w:firstLine="315" w:firstLineChars="150"/>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合同金额暂定为（大写）：_________________元（￥_______________元）人民币。</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服务范围和</w:t>
      </w:r>
      <w:r>
        <w:rPr>
          <w:rFonts w:ascii="宋体" w:hAnsi="宋体"/>
          <w:b/>
          <w:color w:val="000000" w:themeColor="text1"/>
          <w:szCs w:val="21"/>
          <w14:textFill>
            <w14:solidFill>
              <w14:schemeClr w14:val="tx1"/>
            </w14:solidFill>
          </w14:textFill>
        </w:rPr>
        <w:t>要求</w:t>
      </w:r>
    </w:p>
    <w:p>
      <w:pPr>
        <w:numPr>
          <w:ilvl w:val="0"/>
          <w:numId w:val="6"/>
        </w:num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w:t>
      </w:r>
      <w:r>
        <w:rPr>
          <w:rFonts w:ascii="宋体" w:hAnsi="宋体" w:cs="宋体"/>
          <w:color w:val="000000" w:themeColor="text1"/>
          <w:szCs w:val="21"/>
          <w14:textFill>
            <w14:solidFill>
              <w14:schemeClr w14:val="tx1"/>
            </w14:solidFill>
          </w14:textFill>
        </w:rPr>
        <w:t>范围</w:t>
      </w:r>
    </w:p>
    <w:p>
      <w:pPr>
        <w:numPr>
          <w:ilvl w:val="0"/>
          <w:numId w:val="6"/>
        </w:num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服务内容</w:t>
      </w:r>
    </w:p>
    <w:p>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乙方对甲方用户</w:t>
      </w:r>
      <w:r>
        <w:rPr>
          <w:rFonts w:ascii="宋体" w:hAnsi="宋体" w:cs="宋体"/>
          <w:color w:val="000000" w:themeColor="text1"/>
          <w:szCs w:val="21"/>
          <w14:textFill>
            <w14:solidFill>
              <w14:schemeClr w14:val="tx1"/>
            </w14:solidFill>
          </w14:textFill>
        </w:rPr>
        <w:t>需求书</w:t>
      </w:r>
      <w:r>
        <w:rPr>
          <w:rFonts w:hint="eastAsia" w:ascii="宋体" w:hAnsi="宋体" w:cs="宋体"/>
          <w:color w:val="000000" w:themeColor="text1"/>
          <w:szCs w:val="21"/>
          <w14:textFill>
            <w14:solidFill>
              <w14:schemeClr w14:val="tx1"/>
            </w14:solidFill>
          </w14:textFill>
        </w:rPr>
        <w:t>列表</w:t>
      </w:r>
      <w:r>
        <w:rPr>
          <w:rFonts w:ascii="宋体" w:hAnsi="宋体" w:cs="宋体"/>
          <w:color w:val="000000" w:themeColor="text1"/>
          <w:szCs w:val="21"/>
          <w14:textFill>
            <w14:solidFill>
              <w14:schemeClr w14:val="tx1"/>
            </w14:solidFill>
          </w14:textFill>
        </w:rPr>
        <w:t>中的项目</w:t>
      </w:r>
      <w:r>
        <w:rPr>
          <w:rFonts w:hint="eastAsia" w:ascii="宋体" w:hAnsi="宋体" w:cs="宋体"/>
          <w:color w:val="000000" w:themeColor="text1"/>
          <w:szCs w:val="21"/>
          <w14:textFill>
            <w14:solidFill>
              <w14:schemeClr w14:val="tx1"/>
            </w14:solidFill>
          </w14:textFill>
        </w:rPr>
        <w:t>进行危房</w:t>
      </w:r>
      <w:r>
        <w:rPr>
          <w:rFonts w:ascii="宋体" w:hAnsi="宋体" w:cs="宋体"/>
          <w:color w:val="000000" w:themeColor="text1"/>
          <w:szCs w:val="21"/>
          <w14:textFill>
            <w14:solidFill>
              <w14:schemeClr w14:val="tx1"/>
            </w14:solidFill>
          </w14:textFill>
        </w:rPr>
        <w:t>鉴定</w:t>
      </w:r>
      <w:r>
        <w:rPr>
          <w:rFonts w:hint="eastAsia" w:ascii="宋体" w:hAnsi="宋体" w:cs="宋体"/>
          <w:color w:val="000000" w:themeColor="text1"/>
          <w:szCs w:val="21"/>
          <w14:textFill>
            <w14:solidFill>
              <w14:schemeClr w14:val="tx1"/>
            </w14:solidFill>
          </w14:textFill>
        </w:rPr>
        <w:t>服务,</w:t>
      </w:r>
      <w:r>
        <w:rPr>
          <w:rFonts w:ascii="宋体" w:hAnsi="宋体" w:cs="宋体"/>
          <w:color w:val="000000" w:themeColor="text1"/>
          <w:szCs w:val="21"/>
          <w14:textFill>
            <w14:solidFill>
              <w14:schemeClr w14:val="tx1"/>
            </w14:solidFill>
          </w14:textFill>
        </w:rPr>
        <w:t>包括但</w:t>
      </w:r>
      <w:r>
        <w:rPr>
          <w:rFonts w:hint="eastAsia" w:ascii="宋体" w:hAnsi="宋体" w:cs="宋体"/>
          <w:color w:val="000000" w:themeColor="text1"/>
          <w:szCs w:val="21"/>
          <w14:textFill>
            <w14:solidFill>
              <w14:schemeClr w14:val="tx1"/>
            </w14:solidFill>
          </w14:textFill>
        </w:rPr>
        <w:t>不</w:t>
      </w:r>
      <w:r>
        <w:rPr>
          <w:rFonts w:ascii="宋体" w:hAnsi="宋体" w:cs="宋体"/>
          <w:color w:val="000000" w:themeColor="text1"/>
          <w:szCs w:val="21"/>
          <w14:textFill>
            <w14:solidFill>
              <w14:schemeClr w14:val="tx1"/>
            </w14:solidFill>
          </w14:textFill>
        </w:rPr>
        <w:t>限于以下内容</w:t>
      </w:r>
      <w:r>
        <w:rPr>
          <w:rFonts w:hint="eastAsia" w:ascii="宋体" w:hAnsi="宋体" w:cs="宋体"/>
          <w:color w:val="000000" w:themeColor="text1"/>
          <w:szCs w:val="21"/>
          <w14:textFill>
            <w14:solidFill>
              <w14:schemeClr w14:val="tx1"/>
            </w14:solidFill>
          </w14:textFill>
        </w:rPr>
        <w:t>：</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1、调查摸清房屋的历史和现状；</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2、现场查勘、测试，记录各种数据和状况；</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3、检测、验算，整理技术资料；</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4、全面分析，论证定性，</w:t>
      </w:r>
      <w:r>
        <w:rPr>
          <w:rFonts w:hint="eastAsia" w:ascii="宋体" w:hAnsi="宋体" w:cs="宋体"/>
          <w:color w:val="000000" w:themeColor="text1"/>
          <w:szCs w:val="21"/>
          <w14:textFill>
            <w14:solidFill>
              <w14:schemeClr w14:val="tx1"/>
            </w14:solidFill>
          </w14:textFill>
        </w:rPr>
        <w:t>综合分析评定</w:t>
      </w:r>
      <w:r>
        <w:rPr>
          <w:rFonts w:hint="eastAsia" w:asciiTheme="minorEastAsia" w:hAnsiTheme="minorEastAsia" w:eastAsiaTheme="minorEastAsia"/>
          <w:snapToGrid w:val="0"/>
          <w:color w:val="000000" w:themeColor="text1"/>
          <w:szCs w:val="21"/>
          <w14:textFill>
            <w14:solidFill>
              <w14:schemeClr w14:val="tx1"/>
            </w14:solidFill>
          </w14:textFill>
        </w:rPr>
        <w:t>；</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5、出具《房屋危房鉴定报告书》（检测鉴定报告应包括检测、测量、勘察等成果）；</w:t>
      </w:r>
    </w:p>
    <w:p>
      <w:pPr>
        <w:ind w:firstLine="420" w:firstLineChars="200"/>
        <w:rPr>
          <w:rFonts w:asciiTheme="minorEastAsia" w:hAnsiTheme="minorEastAsia" w:eastAsiaTheme="minorEastAsia"/>
          <w:snapToGrid w:val="0"/>
          <w:color w:val="000000" w:themeColor="text1"/>
          <w:szCs w:val="21"/>
          <w14:textFill>
            <w14:solidFill>
              <w14:schemeClr w14:val="tx1"/>
            </w14:solidFill>
          </w14:textFill>
        </w:rPr>
      </w:pPr>
      <w:r>
        <w:rPr>
          <w:rFonts w:hint="eastAsia" w:asciiTheme="minorEastAsia" w:hAnsiTheme="minorEastAsia" w:eastAsiaTheme="minorEastAsia"/>
          <w:snapToGrid w:val="0"/>
          <w:color w:val="000000" w:themeColor="text1"/>
          <w:szCs w:val="21"/>
          <w14:textFill>
            <w14:solidFill>
              <w14:schemeClr w14:val="tx1"/>
            </w14:solidFill>
          </w14:textFill>
        </w:rPr>
        <w:t>6、向</w:t>
      </w:r>
      <w:r>
        <w:rPr>
          <w:rFonts w:hint="eastAsia" w:ascii="宋体" w:hAnsi="宋体"/>
          <w:color w:val="000000" w:themeColor="text1"/>
          <w:szCs w:val="21"/>
          <w14:textFill>
            <w14:solidFill>
              <w14:schemeClr w14:val="tx1"/>
            </w14:solidFill>
          </w14:textFill>
        </w:rPr>
        <w:t>广州市国土资源和房屋管理局备案，</w:t>
      </w:r>
      <w:r>
        <w:rPr>
          <w:rFonts w:hint="eastAsia" w:asciiTheme="minorEastAsia" w:hAnsiTheme="minorEastAsia" w:eastAsiaTheme="minorEastAsia"/>
          <w:snapToGrid w:val="0"/>
          <w:color w:val="000000" w:themeColor="text1"/>
          <w:szCs w:val="21"/>
          <w14:textFill>
            <w14:solidFill>
              <w14:schemeClr w14:val="tx1"/>
            </w14:solidFill>
          </w14:textFill>
        </w:rPr>
        <w:t>将备案后的《房屋危房鉴定报告书》提交乙方；</w:t>
      </w:r>
    </w:p>
    <w:p>
      <w:pPr>
        <w:ind w:firstLine="420" w:firstLineChars="200"/>
        <w:rPr>
          <w:rFonts w:asciiTheme="minorEastAsia" w:hAnsiTheme="minorEastAsia" w:eastAsiaTheme="minorEastAsia"/>
          <w:snapToGrid w:val="0"/>
          <w:color w:val="000000" w:themeColor="text1"/>
          <w:szCs w:val="21"/>
          <w14:textFill>
            <w14:solidFill>
              <w14:schemeClr w14:val="tx1"/>
            </w14:solidFill>
          </w14:textFill>
        </w:rPr>
      </w:pPr>
      <w:r>
        <w:rPr>
          <w:rFonts w:asciiTheme="minorEastAsia" w:hAnsiTheme="minorEastAsia" w:eastAsiaTheme="minorEastAsia"/>
          <w:snapToGrid w:val="0"/>
          <w:color w:val="000000" w:themeColor="text1"/>
          <w:szCs w:val="21"/>
          <w14:textFill>
            <w14:solidFill>
              <w14:schemeClr w14:val="tx1"/>
            </w14:solidFill>
          </w14:textFill>
        </w:rPr>
        <w:t>7</w:t>
      </w:r>
      <w:r>
        <w:rPr>
          <w:rFonts w:hint="eastAsia" w:asciiTheme="minorEastAsia" w:hAnsiTheme="minorEastAsia" w:eastAsiaTheme="minorEastAsia"/>
          <w:snapToGrid w:val="0"/>
          <w:color w:val="000000" w:themeColor="text1"/>
          <w:szCs w:val="21"/>
          <w14:textFill>
            <w14:solidFill>
              <w14:schemeClr w14:val="tx1"/>
            </w14:solidFill>
          </w14:textFill>
        </w:rPr>
        <w:t>、对鉴定报告中提出需加固补强的，提供后续技术服务和咨询；</w:t>
      </w:r>
    </w:p>
    <w:p>
      <w:pPr>
        <w:ind w:firstLine="420" w:firstLineChars="20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snapToGrid w:val="0"/>
          <w:color w:val="000000" w:themeColor="text1"/>
          <w:szCs w:val="21"/>
          <w14:textFill>
            <w14:solidFill>
              <w14:schemeClr w14:val="tx1"/>
            </w14:solidFill>
          </w14:textFill>
        </w:rPr>
        <w:t>8</w:t>
      </w:r>
      <w:r>
        <w:rPr>
          <w:rFonts w:hint="eastAsia" w:asciiTheme="minorEastAsia" w:hAnsiTheme="minorEastAsia" w:eastAsiaTheme="minorEastAsia"/>
          <w:snapToGrid w:val="0"/>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负责鉴定后因此次鉴定现场采集数据而造成破损构件的修复工作和</w:t>
      </w:r>
      <w:r>
        <w:rPr>
          <w:rFonts w:ascii="宋体" w:hAnsi="宋体" w:cs="宋体"/>
          <w:color w:val="000000" w:themeColor="text1"/>
          <w:szCs w:val="21"/>
          <w14:textFill>
            <w14:solidFill>
              <w14:schemeClr w14:val="tx1"/>
            </w14:solidFill>
          </w14:textFill>
        </w:rPr>
        <w:t>现场清理工作</w:t>
      </w:r>
      <w:r>
        <w:rPr>
          <w:rFonts w:hint="eastAsia" w:ascii="宋体" w:hAnsi="宋体" w:cs="宋体"/>
          <w:color w:val="000000" w:themeColor="text1"/>
          <w:szCs w:val="21"/>
          <w14:textFill>
            <w14:solidFill>
              <w14:schemeClr w14:val="tx1"/>
            </w14:solidFill>
          </w14:textFill>
        </w:rPr>
        <w:t>。</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甲方乙方的权利和义务</w:t>
      </w:r>
    </w:p>
    <w:p>
      <w:pPr>
        <w:tabs>
          <w:tab w:val="left" w:pos="645"/>
          <w:tab w:val="left" w:pos="851"/>
          <w:tab w:val="left" w:pos="1680"/>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（一）甲方的权利和义务</w:t>
      </w:r>
    </w:p>
    <w:p>
      <w:pPr>
        <w:adjustRightInd w:val="0"/>
        <w:snapToGrid w:val="0"/>
        <w:spacing w:line="340" w:lineRule="exact"/>
        <w:ind w:left="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1.按合同约定支付服务费用给乙方。</w:t>
      </w:r>
    </w:p>
    <w:p>
      <w:pPr>
        <w:adjustRightInd w:val="0"/>
        <w:snapToGrid w:val="0"/>
        <w:spacing w:line="340" w:lineRule="exact"/>
        <w:ind w:left="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2.甲方应协助乙方办妥规定的手续，保证乙方的进场施工能顺利进行，并在开工后继续负责解决以上事项的遗留问题。</w:t>
      </w:r>
    </w:p>
    <w:p>
      <w:pPr>
        <w:adjustRightInd w:val="0"/>
        <w:snapToGrid w:val="0"/>
        <w:spacing w:line="340" w:lineRule="exact"/>
        <w:ind w:left="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3.甲方在执行本合同过程中所下达的指令、通知等，由甲方授权的代表签字后，以书面形式交给乙方授权代表，乙方授权代表在回执上签署姓名和收到时间后生效。</w:t>
      </w:r>
    </w:p>
    <w:p>
      <w:pPr>
        <w:tabs>
          <w:tab w:val="left" w:pos="645"/>
          <w:tab w:val="left" w:pos="851"/>
          <w:tab w:val="left" w:pos="1680"/>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（二）乙方的权利和义务</w:t>
      </w:r>
    </w:p>
    <w:p>
      <w:pPr>
        <w:adjustRightInd w:val="0"/>
        <w:snapToGrid w:val="0"/>
        <w:spacing w:line="340" w:lineRule="exact"/>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1.按合同约定提供服务后，收取甲方支付的服务费用。</w:t>
      </w:r>
    </w:p>
    <w:p>
      <w:pPr>
        <w:adjustRightInd w:val="0"/>
        <w:snapToGrid w:val="0"/>
        <w:spacing w:line="340" w:lineRule="exact"/>
        <w:ind w:left="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2.乙方按有关规定采取安全防护措施，若发生安全事故，由承包人承担全部责任。</w:t>
      </w:r>
    </w:p>
    <w:p>
      <w:pPr>
        <w:adjustRightInd w:val="0"/>
        <w:snapToGrid w:val="0"/>
        <w:spacing w:line="340" w:lineRule="exact"/>
        <w:ind w:left="645"/>
        <w:rPr>
          <w:rFonts w:ascii="宋体" w:hAnsi="宋体"/>
          <w:color w:val="000000" w:themeColor="text1"/>
          <w:szCs w:val="21"/>
          <w14:textFill>
            <w14:solidFill>
              <w14:schemeClr w14:val="tx1"/>
            </w14:solidFill>
          </w14:textFill>
        </w:rPr>
      </w:pPr>
      <w:r>
        <w:rPr>
          <w:rFonts w:hint="eastAsia" w:ascii="楷体" w:hAnsi="楷体" w:eastAsia="楷体"/>
          <w:color w:val="000000" w:themeColor="text1"/>
          <w:szCs w:val="28"/>
          <w14:textFill>
            <w14:solidFill>
              <w14:schemeClr w14:val="tx1"/>
            </w14:solidFill>
          </w14:textFill>
        </w:rPr>
        <w:t>3.</w:t>
      </w:r>
      <w:r>
        <w:rPr>
          <w:rFonts w:hint="eastAsia" w:ascii="宋体" w:hAnsi="宋体"/>
          <w:color w:val="000000" w:themeColor="text1"/>
          <w:szCs w:val="21"/>
          <w14:textFill>
            <w14:solidFill>
              <w14:schemeClr w14:val="tx1"/>
            </w14:solidFill>
          </w14:textFill>
        </w:rPr>
        <w:t>乙方有责任保证检测现场原有的设备设施不因检测原因造成破坏，如发生由于乙方原因造成原有设备设施破坏的，须负责修复和按原价赔偿。</w:t>
      </w:r>
    </w:p>
    <w:p>
      <w:pPr>
        <w:tabs>
          <w:tab w:val="left" w:pos="645"/>
          <w:tab w:val="left" w:pos="851"/>
          <w:tab w:val="left" w:pos="1680"/>
        </w:tabs>
        <w:spacing w:line="360" w:lineRule="auto"/>
        <w:ind w:left="64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4.乙方在执行本合同过程中所提出的要求、请求和通知，以书面形式由乙方授权代表签字后送交甲方授权代表，甲方授权代表在回执上签署姓名和收到时间后生效。</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服务期间（项目完成期限）</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乙方应自本合同签订生效之日起</w:t>
      </w:r>
      <w:r>
        <w:rPr>
          <w:rFonts w:hint="eastAsia" w:ascii="宋体" w:hAnsi="宋体"/>
          <w:color w:val="000000" w:themeColor="text1"/>
          <w:szCs w:val="21"/>
          <w:u w:val="single"/>
          <w14:textFill>
            <w14:solidFill>
              <w14:schemeClr w14:val="tx1"/>
            </w14:solidFill>
          </w14:textFill>
        </w:rPr>
        <w:t xml:space="preserve">      天</w:t>
      </w:r>
      <w:r>
        <w:rPr>
          <w:rFonts w:hint="eastAsia" w:ascii="宋体" w:hAnsi="宋体"/>
          <w:color w:val="000000" w:themeColor="text1"/>
          <w:szCs w:val="21"/>
          <w14:textFill>
            <w14:solidFill>
              <w14:schemeClr w14:val="tx1"/>
            </w14:solidFill>
          </w14:textFill>
        </w:rPr>
        <w:t>内完成鉴定工作并提交正式鉴定报告壹式叁份给甲方。</w:t>
      </w:r>
    </w:p>
    <w:p>
      <w:pPr>
        <w:numPr>
          <w:ilvl w:val="0"/>
          <w:numId w:val="5"/>
        </w:numPr>
        <w:tabs>
          <w:tab w:val="left" w:pos="851"/>
          <w:tab w:val="clear" w:pos="960"/>
        </w:tabs>
        <w:spacing w:line="360" w:lineRule="auto"/>
        <w:ind w:left="850" w:hanging="850" w:hangingChars="403"/>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付款方式</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1.乙方完成全部服务内容，按照甲方要求递交鉴定报告后的 7 个工作日内，甲方支付合同总价的70%给乙方；鉴定报告在广州市国土资源和房屋管理局备案后，且工程结算经学校审计处审定后付清余款付清余款。</w:t>
      </w:r>
    </w:p>
    <w:p>
      <w:pPr>
        <w:adjustRightInd w:val="0"/>
        <w:snapToGrid w:val="0"/>
        <w:spacing w:line="340" w:lineRule="exact"/>
        <w:ind w:left="480" w:firstLine="525" w:firstLineChars="25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2.乙方在甲方办理付款手续之前5个工作日内，必须向甲方提供等额的正式发票。发票经甲方财务部门验证无误后，甲方再予以付款。</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3.付款程序办理时如遇国家节假日或甲方寒暑假期，则顺延至假期结束之后。</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4.本合同付款时间为甲方向财政国库支付部门提出支付申请的时间（不含支付部门审查的时间）。</w:t>
      </w:r>
    </w:p>
    <w:p>
      <w:pPr>
        <w:tabs>
          <w:tab w:val="left" w:pos="851"/>
        </w:tabs>
        <w:spacing w:line="360" w:lineRule="auto"/>
        <w:ind w:left="850"/>
        <w:rPr>
          <w:rFonts w:ascii="宋体" w:hAnsi="宋体"/>
          <w:color w:val="000000" w:themeColor="text1"/>
          <w:szCs w:val="21"/>
          <w14:textFill>
            <w14:solidFill>
              <w14:schemeClr w14:val="tx1"/>
            </w14:solidFill>
          </w14:textFill>
        </w:rPr>
      </w:pP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知识产权归属</w:t>
      </w:r>
    </w:p>
    <w:p>
      <w:pPr>
        <w:numPr>
          <w:ilvl w:val="0"/>
          <w:numId w:val="5"/>
        </w:numPr>
        <w:tabs>
          <w:tab w:val="left" w:pos="851"/>
          <w:tab w:val="clear" w:pos="960"/>
        </w:tabs>
        <w:spacing w:line="360" w:lineRule="auto"/>
        <w:ind w:left="850" w:hanging="850" w:hangingChars="403"/>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保密</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1.乙方对甲方提供的技术资料、数据图表等商业秘密负有保密责任。</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7.2</w:t>
      </w:r>
      <w:r>
        <w:rPr>
          <w:rFonts w:hint="eastAsia" w:ascii="宋体" w:hAnsi="宋体"/>
          <w:color w:val="000000" w:themeColor="text1"/>
          <w:szCs w:val="21"/>
          <w14:textFill>
            <w14:solidFill>
              <w14:schemeClr w14:val="tx1"/>
            </w14:solidFill>
          </w14:textFill>
        </w:rPr>
        <w:t>.本合同执行完毕后，乙方应将甲方提供的所有数据资料、技术信息、商标标识等内容返还甲方并不得私自备份。</w:t>
      </w:r>
    </w:p>
    <w:p>
      <w:pPr>
        <w:adjustRightInd w:val="0"/>
        <w:snapToGrid w:val="0"/>
        <w:spacing w:line="340" w:lineRule="exact"/>
        <w:ind w:left="96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3.在合同执行期间及完毕后，乙方在任何时候均不得将上述内容泄露给本合同双方以外的任何第三人。</w:t>
      </w:r>
    </w:p>
    <w:p>
      <w:pPr>
        <w:tabs>
          <w:tab w:val="left" w:pos="851"/>
          <w:tab w:val="left" w:pos="960"/>
        </w:tabs>
        <w:spacing w:line="360" w:lineRule="auto"/>
        <w:ind w:left="850"/>
        <w:rPr>
          <w:rFonts w:ascii="宋体" w:hAnsi="宋体"/>
          <w:color w:val="000000" w:themeColor="text1"/>
          <w:szCs w:val="21"/>
          <w14:textFill>
            <w14:solidFill>
              <w14:schemeClr w14:val="tx1"/>
            </w14:solidFill>
          </w14:textFill>
        </w:rPr>
      </w:pP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违约责任与赔偿损失</w:t>
      </w:r>
    </w:p>
    <w:p>
      <w:pPr>
        <w:tabs>
          <w:tab w:val="left" w:pos="851"/>
        </w:tabs>
        <w:spacing w:line="360" w:lineRule="auto"/>
        <w:ind w:left="85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8.1</w:t>
      </w:r>
      <w:r>
        <w:rPr>
          <w:rFonts w:hint="eastAsia" w:ascii="宋体" w:hAnsi="宋体"/>
          <w:color w:val="000000" w:themeColor="text1"/>
          <w:szCs w:val="21"/>
          <w14:textFill>
            <w14:solidFill>
              <w14:schemeClr w14:val="tx1"/>
            </w14:solidFill>
          </w14:textFill>
        </w:rPr>
        <w:t>乙方提供的服务不符合本合同规定的，甲方有权拒收，并且乙方须向甲方方支付本合同总价5%的违约金。</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8.2</w:t>
      </w:r>
      <w:r>
        <w:rPr>
          <w:rFonts w:hint="eastAsia" w:ascii="宋体" w:hAnsi="宋体"/>
          <w:color w:val="000000" w:themeColor="text1"/>
          <w:szCs w:val="21"/>
          <w14:textFill>
            <w14:solidFill>
              <w14:schemeClr w14:val="tx1"/>
            </w14:solidFill>
          </w14:textFill>
        </w:rPr>
        <w:t>乙方未能按本合同规定的交货时间提供服务，从逾期之日起每日按本合同总价3‰的数额向甲方支付违约金；逾期半个月以上的，甲方有权终止合同，由此造成的甲方经济损失由乙方承担。</w:t>
      </w:r>
    </w:p>
    <w:p>
      <w:pPr>
        <w:tabs>
          <w:tab w:val="left" w:pos="851"/>
        </w:tabs>
        <w:spacing w:line="360" w:lineRule="auto"/>
        <w:ind w:left="105" w:leftChars="50" w:firstLine="630" w:firstLineChars="3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8.3</w:t>
      </w:r>
      <w:r>
        <w:rPr>
          <w:rFonts w:hint="eastAsia" w:ascii="宋体" w:hAnsi="宋体"/>
          <w:color w:val="000000" w:themeColor="text1"/>
          <w:szCs w:val="21"/>
          <w14:textFill>
            <w14:solidFill>
              <w14:schemeClr w14:val="tx1"/>
            </w14:solidFill>
          </w14:textFill>
        </w:rPr>
        <w:t>乙方须对报告的真实性、准确性和完整性负责。提交的鉴定报告在审查中如出现鉴定工作不满足合同约定、规范标准要求等因乙方因素需对其进行补充或修改，乙方应及时予以修改完善，所发生的费用由乙方负责。</w:t>
      </w:r>
    </w:p>
    <w:p>
      <w:pPr>
        <w:tabs>
          <w:tab w:val="left" w:pos="851"/>
        </w:tabs>
        <w:spacing w:line="360" w:lineRule="auto"/>
        <w:ind w:left="105" w:leftChars="50"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如有异议，甲方有权聘请第三方进行复核，因乙方原因造成报告内容错误的，乙方须承担相应费用和责任，如造成甲方损失的，还须承担相应赔偿责任和</w:t>
      </w:r>
      <w:r>
        <w:rPr>
          <w:rFonts w:ascii="宋体" w:hAnsi="宋体"/>
          <w:color w:val="000000" w:themeColor="text1"/>
          <w:szCs w:val="21"/>
          <w14:textFill>
            <w14:solidFill>
              <w14:schemeClr w14:val="tx1"/>
            </w14:solidFill>
          </w14:textFill>
        </w:rPr>
        <w:t>法律责任</w:t>
      </w:r>
      <w:r>
        <w:rPr>
          <w:rFonts w:hint="eastAsia" w:ascii="宋体" w:hAnsi="宋体"/>
          <w:color w:val="000000" w:themeColor="text1"/>
          <w:szCs w:val="21"/>
          <w14:textFill>
            <w14:solidFill>
              <w14:schemeClr w14:val="tx1"/>
            </w14:solidFill>
          </w14:textFill>
        </w:rPr>
        <w:t>。</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8.4</w:t>
      </w:r>
      <w:r>
        <w:rPr>
          <w:rFonts w:hint="eastAsia" w:ascii="宋体" w:hAnsi="宋体"/>
          <w:color w:val="000000" w:themeColor="text1"/>
          <w:szCs w:val="21"/>
          <w14:textFill>
            <w14:solidFill>
              <w14:schemeClr w14:val="tx1"/>
            </w14:solidFill>
          </w14:textFill>
        </w:rPr>
        <w:t>甲方无正当理由拒收接受服务，到期拒付服务款项的，甲方向乙方偿付本合同总的5%的违约金。甲方人逾期付款，则每日按本合同总价的3‰向乙方偿付违约金。</w:t>
      </w:r>
    </w:p>
    <w:p>
      <w:pPr>
        <w:tabs>
          <w:tab w:val="left" w:pos="851"/>
        </w:tabs>
        <w:spacing w:line="360" w:lineRule="auto"/>
        <w:ind w:left="851" w:hanging="851"/>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8.5</w:t>
      </w:r>
      <w:r>
        <w:rPr>
          <w:rFonts w:hint="eastAsia" w:ascii="宋体" w:hAnsi="宋体" w:cs="宋体"/>
          <w:color w:val="000000" w:themeColor="text1"/>
          <w:szCs w:val="21"/>
          <w14:textFill>
            <w14:solidFill>
              <w14:schemeClr w14:val="tx1"/>
            </w14:solidFill>
          </w14:textFill>
        </w:rPr>
        <w:t>乙方</w:t>
      </w:r>
      <w:r>
        <w:rPr>
          <w:rFonts w:ascii="宋体" w:hAnsi="宋体" w:cs="宋体"/>
          <w:color w:val="000000" w:themeColor="text1"/>
          <w:szCs w:val="21"/>
          <w14:textFill>
            <w14:solidFill>
              <w14:schemeClr w14:val="tx1"/>
            </w14:solidFill>
          </w14:textFill>
        </w:rPr>
        <w:t>若未</w:t>
      </w:r>
      <w:r>
        <w:rPr>
          <w:rFonts w:hint="eastAsia" w:ascii="宋体" w:hAnsi="宋体" w:cs="宋体"/>
          <w:color w:val="000000" w:themeColor="text1"/>
          <w:szCs w:val="21"/>
          <w14:textFill>
            <w14:solidFill>
              <w14:schemeClr w14:val="tx1"/>
            </w14:solidFill>
          </w14:textFill>
        </w:rPr>
        <w:t>在</w:t>
      </w:r>
      <w:r>
        <w:rPr>
          <w:rFonts w:ascii="宋体" w:hAnsi="宋体" w:cs="宋体"/>
          <w:color w:val="000000" w:themeColor="text1"/>
          <w:szCs w:val="21"/>
          <w14:textFill>
            <w14:solidFill>
              <w14:schemeClr w14:val="tx1"/>
            </w14:solidFill>
          </w14:textFill>
        </w:rPr>
        <w:t>规定时间内对</w:t>
      </w:r>
      <w:r>
        <w:rPr>
          <w:rFonts w:hint="eastAsia" w:ascii="宋体" w:hAnsi="宋体" w:cs="宋体"/>
          <w:color w:val="000000" w:themeColor="text1"/>
          <w:szCs w:val="21"/>
          <w14:textFill>
            <w14:solidFill>
              <w14:schemeClr w14:val="tx1"/>
            </w14:solidFill>
          </w14:textFill>
        </w:rPr>
        <w:t>由于</w:t>
      </w:r>
      <w:r>
        <w:rPr>
          <w:rFonts w:ascii="宋体" w:hAnsi="宋体" w:cs="宋体"/>
          <w:color w:val="000000" w:themeColor="text1"/>
          <w:szCs w:val="21"/>
          <w14:textFill>
            <w14:solidFill>
              <w14:schemeClr w14:val="tx1"/>
            </w14:solidFill>
          </w14:textFill>
        </w:rPr>
        <w:t>鉴定引起的</w:t>
      </w:r>
      <w:r>
        <w:rPr>
          <w:rFonts w:hint="eastAsia" w:ascii="宋体" w:hAnsi="宋体" w:cs="宋体"/>
          <w:color w:val="000000" w:themeColor="text1"/>
          <w:szCs w:val="21"/>
          <w14:textFill>
            <w14:solidFill>
              <w14:schemeClr w14:val="tx1"/>
            </w14:solidFill>
          </w14:textFill>
        </w:rPr>
        <w:t>破损构件进行修复和</w:t>
      </w:r>
      <w:r>
        <w:rPr>
          <w:rFonts w:ascii="宋体" w:hAnsi="宋体" w:cs="宋体"/>
          <w:color w:val="000000" w:themeColor="text1"/>
          <w:szCs w:val="21"/>
          <w14:textFill>
            <w14:solidFill>
              <w14:schemeClr w14:val="tx1"/>
            </w14:solidFill>
          </w14:textFill>
        </w:rPr>
        <w:t>对现场</w:t>
      </w:r>
      <w:r>
        <w:rPr>
          <w:rFonts w:hint="eastAsia" w:ascii="宋体" w:hAnsi="宋体" w:cs="宋体"/>
          <w:color w:val="000000" w:themeColor="text1"/>
          <w:szCs w:val="21"/>
          <w14:textFill>
            <w14:solidFill>
              <w14:schemeClr w14:val="tx1"/>
            </w14:solidFill>
          </w14:textFill>
        </w:rPr>
        <w:t>进行</w:t>
      </w:r>
      <w:r>
        <w:rPr>
          <w:rFonts w:ascii="宋体" w:hAnsi="宋体" w:cs="宋体"/>
          <w:color w:val="000000" w:themeColor="text1"/>
          <w:szCs w:val="21"/>
          <w14:textFill>
            <w14:solidFill>
              <w14:schemeClr w14:val="tx1"/>
            </w14:solidFill>
          </w14:textFill>
        </w:rPr>
        <w:t>清理</w:t>
      </w:r>
      <w:r>
        <w:rPr>
          <w:rFonts w:hint="eastAsia" w:ascii="宋体" w:hAnsi="宋体" w:cs="宋体"/>
          <w:color w:val="000000" w:themeColor="text1"/>
          <w:szCs w:val="21"/>
          <w14:textFill>
            <w14:solidFill>
              <w14:schemeClr w14:val="tx1"/>
            </w14:solidFill>
          </w14:textFill>
        </w:rPr>
        <w:t>，</w:t>
      </w:r>
      <w:r>
        <w:rPr>
          <w:rFonts w:ascii="宋体" w:hAnsi="宋体" w:cs="宋体"/>
          <w:color w:val="000000" w:themeColor="text1"/>
          <w:szCs w:val="21"/>
          <w14:textFill>
            <w14:solidFill>
              <w14:schemeClr w14:val="tx1"/>
            </w14:solidFill>
          </w14:textFill>
        </w:rPr>
        <w:t>甲方有权委托第三方</w:t>
      </w:r>
      <w:r>
        <w:rPr>
          <w:rFonts w:hint="eastAsia" w:ascii="宋体" w:hAnsi="宋体" w:cs="宋体"/>
          <w:color w:val="000000" w:themeColor="text1"/>
          <w:szCs w:val="21"/>
          <w14:textFill>
            <w14:solidFill>
              <w14:schemeClr w14:val="tx1"/>
            </w14:solidFill>
          </w14:textFill>
        </w:rPr>
        <w:t>进行</w:t>
      </w:r>
      <w:r>
        <w:rPr>
          <w:rFonts w:ascii="宋体" w:hAnsi="宋体" w:cs="宋体"/>
          <w:color w:val="000000" w:themeColor="text1"/>
          <w:szCs w:val="21"/>
          <w14:textFill>
            <w14:solidFill>
              <w14:schemeClr w14:val="tx1"/>
            </w14:solidFill>
          </w14:textFill>
        </w:rPr>
        <w:t>修复</w:t>
      </w:r>
      <w:r>
        <w:rPr>
          <w:rFonts w:hint="eastAsia" w:ascii="宋体" w:hAnsi="宋体" w:cs="宋体"/>
          <w:color w:val="000000" w:themeColor="text1"/>
          <w:szCs w:val="21"/>
          <w14:textFill>
            <w14:solidFill>
              <w14:schemeClr w14:val="tx1"/>
            </w14:solidFill>
          </w14:textFill>
        </w:rPr>
        <w:t>和</w:t>
      </w:r>
      <w:r>
        <w:rPr>
          <w:rFonts w:ascii="宋体" w:hAnsi="宋体" w:cs="宋体"/>
          <w:color w:val="000000" w:themeColor="text1"/>
          <w:szCs w:val="21"/>
          <w14:textFill>
            <w14:solidFill>
              <w14:schemeClr w14:val="tx1"/>
            </w14:solidFill>
          </w14:textFill>
        </w:rPr>
        <w:t>清理，</w:t>
      </w:r>
      <w:r>
        <w:rPr>
          <w:rFonts w:hint="eastAsia" w:ascii="宋体" w:hAnsi="宋体" w:cs="宋体"/>
          <w:color w:val="000000" w:themeColor="text1"/>
          <w:szCs w:val="21"/>
          <w14:textFill>
            <w14:solidFill>
              <w14:schemeClr w14:val="tx1"/>
            </w14:solidFill>
          </w14:textFill>
        </w:rPr>
        <w:t>所</w:t>
      </w:r>
      <w:r>
        <w:rPr>
          <w:rFonts w:ascii="宋体" w:hAnsi="宋体" w:cs="宋体"/>
          <w:color w:val="000000" w:themeColor="text1"/>
          <w:szCs w:val="21"/>
          <w14:textFill>
            <w14:solidFill>
              <w14:schemeClr w14:val="tx1"/>
            </w14:solidFill>
          </w14:textFill>
        </w:rPr>
        <w:t>发生的费用在鉴定费用中扣除</w:t>
      </w:r>
      <w:r>
        <w:rPr>
          <w:rFonts w:hint="eastAsia" w:ascii="宋体" w:hAnsi="宋体"/>
          <w:bCs/>
          <w:color w:val="000000" w:themeColor="text1"/>
          <w:szCs w:val="21"/>
          <w14:textFill>
            <w14:solidFill>
              <w14:schemeClr w14:val="tx1"/>
            </w14:solidFill>
          </w14:textFill>
        </w:rPr>
        <w:t>。</w:t>
      </w:r>
    </w:p>
    <w:p>
      <w:pPr>
        <w:tabs>
          <w:tab w:val="left" w:pos="851"/>
        </w:tabs>
        <w:spacing w:line="360" w:lineRule="auto"/>
        <w:ind w:left="851" w:hanging="851"/>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8.6</w:t>
      </w:r>
      <w:r>
        <w:rPr>
          <w:rFonts w:hint="eastAsia" w:ascii="宋体" w:hAnsi="宋体"/>
          <w:color w:val="000000" w:themeColor="text1"/>
          <w:szCs w:val="21"/>
          <w14:textFill>
            <w14:solidFill>
              <w14:schemeClr w14:val="tx1"/>
            </w14:solidFill>
          </w14:textFill>
        </w:rPr>
        <w:t>其它违约责任按《中华人民</w:t>
      </w:r>
      <w:r>
        <w:rPr>
          <w:rFonts w:hint="eastAsia" w:ascii="宋体" w:hAnsi="宋体"/>
          <w:bCs/>
          <w:color w:val="000000" w:themeColor="text1"/>
          <w:szCs w:val="21"/>
          <w14:textFill>
            <w14:solidFill>
              <w14:schemeClr w14:val="tx1"/>
            </w14:solidFill>
          </w14:textFill>
        </w:rPr>
        <w:t>共和国合同法》处理。</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争议的解决</w:t>
      </w:r>
    </w:p>
    <w:p>
      <w:pPr>
        <w:numPr>
          <w:ilvl w:val="0"/>
          <w:numId w:val="7"/>
        </w:numPr>
        <w:tabs>
          <w:tab w:val="left" w:pos="851"/>
        </w:tabs>
        <w:spacing w:line="360" w:lineRule="auto"/>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合同执行过程中发生的任何争议，如双方不能通过友好协商解决，按相关法律法规处理。</w:t>
      </w:r>
    </w:p>
    <w:p>
      <w:pPr>
        <w:numPr>
          <w:ilvl w:val="0"/>
          <w:numId w:val="5"/>
        </w:numPr>
        <w:tabs>
          <w:tab w:val="left" w:pos="851"/>
          <w:tab w:val="clear" w:pos="960"/>
        </w:tabs>
        <w:spacing w:line="360" w:lineRule="auto"/>
        <w:ind w:left="850" w:hanging="850" w:hangingChars="403"/>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不可抗力</w:t>
      </w:r>
    </w:p>
    <w:p>
      <w:pPr>
        <w:tabs>
          <w:tab w:val="left" w:pos="855"/>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pPr>
        <w:numPr>
          <w:ilvl w:val="0"/>
          <w:numId w:val="5"/>
        </w:numPr>
        <w:tabs>
          <w:tab w:val="left" w:pos="851"/>
          <w:tab w:val="clear" w:pos="960"/>
        </w:tabs>
        <w:spacing w:line="360" w:lineRule="auto"/>
        <w:ind w:left="850" w:hanging="850" w:hangingChars="403"/>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税费</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在中国境内、外发生的与本合同执行有关的一切税费均由乙方负担。</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其它</w:t>
      </w:r>
    </w:p>
    <w:p>
      <w:pPr>
        <w:tabs>
          <w:tab w:val="left" w:pos="851"/>
        </w:tabs>
        <w:spacing w:line="360" w:lineRule="auto"/>
        <w:ind w:left="85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12.1</w:t>
      </w:r>
      <w:r>
        <w:rPr>
          <w:rFonts w:hint="eastAsia" w:ascii="宋体" w:hAnsi="宋体"/>
          <w:color w:val="000000" w:themeColor="text1"/>
          <w:szCs w:val="21"/>
          <w14:textFill>
            <w14:solidFill>
              <w14:schemeClr w14:val="tx1"/>
            </w14:solidFill>
          </w14:textFill>
        </w:rPr>
        <w:t>本合同所有附件、招标文件、投标文件、中标通知书均为合同的有效组成部分，与本合同具有同等法律效力。</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12.2</w:t>
      </w:r>
      <w:r>
        <w:rPr>
          <w:rFonts w:hint="eastAsia" w:ascii="宋体" w:hAnsi="宋体"/>
          <w:color w:val="000000" w:themeColor="text1"/>
          <w:szCs w:val="21"/>
          <w14:textFill>
            <w14:solidFill>
              <w14:schemeClr w14:val="tx1"/>
            </w14:solidFill>
          </w14:textFill>
        </w:rPr>
        <w:t>在执行本合同的过程中，所有经双方签署确认的文件（包括会议纪要、补充协议、往来信函）即成为本合同的有效组成部分。</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12.3</w:t>
      </w:r>
      <w:r>
        <w:rPr>
          <w:rFonts w:hint="eastAsia" w:ascii="宋体" w:hAnsi="宋体"/>
          <w:color w:val="000000" w:themeColor="text1"/>
          <w:szCs w:val="21"/>
          <w14:textFill>
            <w14:solidFill>
              <w14:schemeClr w14:val="tx1"/>
            </w14:solidFill>
          </w14:textFill>
        </w:rPr>
        <w:t>如一方地址、电话、传真号码有变更，应在变更当日内书面通知对方，否则，应承担相应责任。</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r>
        <w:rPr>
          <w:rFonts w:ascii="宋体" w:hAnsi="宋体"/>
          <w:color w:val="000000" w:themeColor="text1"/>
          <w:szCs w:val="21"/>
          <w14:textFill>
            <w14:solidFill>
              <w14:schemeClr w14:val="tx1"/>
            </w14:solidFill>
          </w14:textFill>
        </w:rPr>
        <w:t>12.4</w:t>
      </w:r>
      <w:r>
        <w:rPr>
          <w:rFonts w:hint="eastAsia" w:ascii="宋体" w:hAnsi="宋体"/>
          <w:color w:val="000000" w:themeColor="text1"/>
          <w:szCs w:val="21"/>
          <w14:textFill>
            <w14:solidFill>
              <w14:schemeClr w14:val="tx1"/>
            </w14:solidFill>
          </w14:textFill>
        </w:rPr>
        <w:t>除甲方事先书面同意外，乙方不得部分或全部转让其应履行的合同项下的义务。</w:t>
      </w:r>
    </w:p>
    <w:p>
      <w:pPr>
        <w:numPr>
          <w:ilvl w:val="0"/>
          <w:numId w:val="5"/>
        </w:numPr>
        <w:tabs>
          <w:tab w:val="left" w:pos="851"/>
          <w:tab w:val="clear" w:pos="960"/>
        </w:tabs>
        <w:spacing w:line="360" w:lineRule="auto"/>
        <w:ind w:left="850" w:hanging="850" w:hangingChars="40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合同生效：</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本合同在甲乙双方法人代表或其授权代表签字盖章后生效。</w:t>
      </w:r>
    </w:p>
    <w:p>
      <w:pPr>
        <w:tabs>
          <w:tab w:val="left" w:pos="851"/>
        </w:tabs>
        <w:spacing w:line="360" w:lineRule="auto"/>
        <w:ind w:left="851" w:hanging="851"/>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合同一式</w:t>
      </w:r>
      <w:r>
        <w:rPr>
          <w:rFonts w:hint="eastAsia" w:ascii="宋体" w:hAnsi="宋体"/>
          <w:color w:val="000000" w:themeColor="text1"/>
          <w:szCs w:val="21"/>
          <w:u w:val="single"/>
          <w14:textFill>
            <w14:solidFill>
              <w14:schemeClr w14:val="tx1"/>
            </w14:solidFill>
          </w14:textFill>
        </w:rPr>
        <w:t xml:space="preserve">  陆  </w:t>
      </w:r>
      <w:r>
        <w:rPr>
          <w:rFonts w:hint="eastAsia" w:ascii="宋体" w:hAnsi="宋体"/>
          <w:color w:val="000000" w:themeColor="text1"/>
          <w:szCs w:val="21"/>
          <w14:textFill>
            <w14:solidFill>
              <w14:schemeClr w14:val="tx1"/>
            </w14:solidFill>
          </w14:textFill>
        </w:rPr>
        <w:t>份。甲方执四份，乙方执两份，具同等法律效力。</w:t>
      </w:r>
    </w:p>
    <w:p>
      <w:pPr>
        <w:spacing w:line="360" w:lineRule="auto"/>
        <w:rPr>
          <w:rFonts w:ascii="宋体" w:hAnsi="宋体"/>
          <w:color w:val="000000" w:themeColor="text1"/>
          <w:szCs w:val="21"/>
          <w14:textFill>
            <w14:solidFill>
              <w14:schemeClr w14:val="tx1"/>
            </w14:solidFill>
          </w14:textFill>
        </w:rPr>
      </w:pP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甲方（盖章）：</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乙方（盖章）：</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地址</w:t>
      </w:r>
      <w:r>
        <w:rPr>
          <w:rFonts w:ascii="宋体" w:hAnsi="宋体"/>
          <w:color w:val="000000" w:themeColor="text1"/>
          <w:szCs w:val="21"/>
          <w14:textFill>
            <w14:solidFill>
              <w14:schemeClr w14:val="tx1"/>
            </w14:solidFill>
          </w14:textFill>
        </w:rPr>
        <w:t>：</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 xml:space="preserve">法定代表人： </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授权委托人</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授权委托人</w:t>
      </w:r>
      <w:r>
        <w:rPr>
          <w:rFonts w:ascii="宋体" w:hAnsi="宋体"/>
          <w:color w:val="000000" w:themeColor="text1"/>
          <w:szCs w:val="21"/>
          <w14:textFill>
            <w14:solidFill>
              <w14:schemeClr w14:val="tx1"/>
            </w14:solidFill>
          </w14:textFill>
        </w:rPr>
        <w:t>：</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w:t>
      </w:r>
      <w:r>
        <w:rPr>
          <w:rFonts w:ascii="宋体" w:hAnsi="宋体"/>
          <w:color w:val="000000" w:themeColor="text1"/>
          <w:szCs w:val="21"/>
          <w14:textFill>
            <w14:solidFill>
              <w14:schemeClr w14:val="tx1"/>
            </w14:solidFill>
          </w14:textFill>
        </w:rPr>
        <w:t>电话：</w:t>
      </w:r>
      <w:r>
        <w:rPr>
          <w:rFonts w:hint="eastAsia" w:ascii="宋体" w:hAnsi="宋体"/>
          <w:color w:val="000000" w:themeColor="text1"/>
          <w:szCs w:val="21"/>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联系</w:t>
      </w:r>
      <w:r>
        <w:rPr>
          <w:rFonts w:ascii="宋体" w:hAnsi="宋体"/>
          <w:color w:val="000000" w:themeColor="text1"/>
          <w:szCs w:val="21"/>
          <w14:textFill>
            <w14:solidFill>
              <w14:schemeClr w14:val="tx1"/>
            </w14:solidFill>
          </w14:textFill>
        </w:rPr>
        <w:t>电话：</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开户名称：</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开户名称：</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银行帐号：</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银行帐号：</w:t>
      </w:r>
    </w:p>
    <w:p>
      <w:pPr>
        <w:tabs>
          <w:tab w:val="left" w:pos="4395"/>
        </w:tabs>
        <w:spacing w:line="360" w:lineRule="auto"/>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开户行</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 xml:space="preserve">                                  </w:t>
      </w:r>
      <w:r>
        <w:rPr>
          <w:rFonts w:hint="eastAsia" w:ascii="宋体" w:hAnsi="宋体"/>
          <w:bCs/>
          <w:color w:val="000000" w:themeColor="text1"/>
          <w:szCs w:val="21"/>
          <w14:textFill>
            <w14:solidFill>
              <w14:schemeClr w14:val="tx1"/>
            </w14:solidFill>
          </w14:textFill>
        </w:rPr>
        <w:t>开 户 行：</w:t>
      </w:r>
    </w:p>
    <w:p>
      <w:pPr>
        <w:tabs>
          <w:tab w:val="left" w:pos="4395"/>
        </w:tabs>
        <w:spacing w:line="360" w:lineRule="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统一</w:t>
      </w:r>
      <w:r>
        <w:rPr>
          <w:rFonts w:ascii="宋体" w:hAnsi="宋体"/>
          <w:bCs/>
          <w:color w:val="000000" w:themeColor="text1"/>
          <w:szCs w:val="21"/>
          <w14:textFill>
            <w14:solidFill>
              <w14:schemeClr w14:val="tx1"/>
            </w14:solidFill>
          </w14:textFill>
        </w:rPr>
        <w:t>社会信用代码：</w:t>
      </w:r>
    </w:p>
    <w:p>
      <w:pPr>
        <w:tabs>
          <w:tab w:val="left" w:pos="4395"/>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签定日期：　　　年　　月　　日</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14:textFill>
            <w14:solidFill>
              <w14:schemeClr w14:val="tx1"/>
            </w14:solidFill>
          </w14:textFill>
        </w:rPr>
        <w:t>签定日期：　　　年　　月　　日</w:t>
      </w:r>
    </w:p>
    <w:p>
      <w:pPr>
        <w:tabs>
          <w:tab w:val="left" w:pos="4395"/>
        </w:tabs>
        <w:spacing w:line="360" w:lineRule="auto"/>
        <w:rPr>
          <w:rFonts w:ascii="宋体" w:hAnsi="宋体"/>
          <w:bCs/>
          <w:color w:val="000000" w:themeColor="text1"/>
          <w:szCs w:val="21"/>
          <w14:textFill>
            <w14:solidFill>
              <w14:schemeClr w14:val="tx1"/>
            </w14:solidFill>
          </w14:textFill>
        </w:rPr>
      </w:pPr>
    </w:p>
    <w:p>
      <w:pPr>
        <w:pStyle w:val="2"/>
        <w:spacing w:line="360" w:lineRule="auto"/>
        <w:ind w:right="-197" w:rightChars="-94"/>
        <w:jc w:val="center"/>
        <w:rPr>
          <w:rFonts w:ascii="宋体"/>
          <w:b w:val="0"/>
          <w:color w:val="000000" w:themeColor="text1"/>
          <w:sz w:val="28"/>
          <w:szCs w:val="28"/>
          <w:lang w:val="zh-CN"/>
          <w14:textFill>
            <w14:solidFill>
              <w14:schemeClr w14:val="tx1"/>
            </w14:solidFill>
          </w14:textFill>
        </w:rPr>
      </w:pPr>
      <w:r>
        <w:rPr>
          <w:rFonts w:hint="eastAsia" w:ascii="宋体" w:hAnsi="宋体"/>
          <w:b w:val="0"/>
          <w:color w:val="000000" w:themeColor="text1"/>
          <w:kern w:val="2"/>
          <w:sz w:val="21"/>
          <w:szCs w:val="21"/>
          <w14:textFill>
            <w14:solidFill>
              <w14:schemeClr w14:val="tx1"/>
            </w14:solidFill>
          </w14:textFill>
        </w:rPr>
        <w:tab/>
      </w:r>
      <w:r>
        <w:rPr>
          <w:rFonts w:hint="eastAsia" w:ascii="宋体" w:hAnsi="宋体"/>
          <w:b w:val="0"/>
          <w:color w:val="000000" w:themeColor="text1"/>
          <w:kern w:val="2"/>
          <w:sz w:val="21"/>
          <w:szCs w:val="21"/>
          <w14:textFill>
            <w14:solidFill>
              <w14:schemeClr w14:val="tx1"/>
            </w14:solidFill>
          </w14:textFill>
        </w:rPr>
        <w:t xml:space="preserve">        </w:t>
      </w:r>
      <w:r>
        <w:rPr>
          <w:rFonts w:ascii="宋体" w:hAnsi="宋体"/>
          <w:b w:val="0"/>
          <w:color w:val="000000" w:themeColor="text1"/>
          <w:sz w:val="28"/>
          <w:szCs w:val="28"/>
          <w:lang w:val="zh-CN"/>
          <w14:textFill>
            <w14:solidFill>
              <w14:schemeClr w14:val="tx1"/>
            </w14:solidFill>
          </w14:textFill>
        </w:rPr>
        <w:br w:type="page"/>
      </w:r>
      <w:r>
        <w:rPr>
          <w:rFonts w:hint="eastAsia" w:ascii="宋体" w:hAnsi="宋体"/>
          <w:color w:val="000000" w:themeColor="text1"/>
          <w:sz w:val="28"/>
          <w:szCs w:val="28"/>
          <w:lang w:val="zh-CN"/>
          <w14:textFill>
            <w14:solidFill>
              <w14:schemeClr w14:val="tx1"/>
            </w14:solidFill>
          </w14:textFill>
        </w:rPr>
        <w:t>第六部分</w:t>
      </w:r>
      <w:r>
        <w:rPr>
          <w:rFonts w:hint="eastAsia" w:ascii="宋体" w:hAnsi="宋体"/>
          <w:color w:val="000000" w:themeColor="text1"/>
          <w:sz w:val="28"/>
          <w:szCs w:val="28"/>
          <w14:textFill>
            <w14:solidFill>
              <w14:schemeClr w14:val="tx1"/>
            </w14:solidFill>
          </w14:textFill>
        </w:rPr>
        <w:t>竞争性磋商</w:t>
      </w:r>
      <w:r>
        <w:rPr>
          <w:rFonts w:hint="eastAsia" w:ascii="宋体" w:hAnsi="宋体"/>
          <w:color w:val="000000" w:themeColor="text1"/>
          <w:sz w:val="28"/>
          <w:szCs w:val="28"/>
          <w:lang w:val="zh-CN"/>
          <w14:textFill>
            <w14:solidFill>
              <w14:schemeClr w14:val="tx1"/>
            </w14:solidFill>
          </w14:textFill>
        </w:rPr>
        <w:t>响应文件格式</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目录</w:t>
      </w:r>
    </w:p>
    <w:p>
      <w:pPr>
        <w:spacing w:line="360" w:lineRule="auto"/>
        <w:ind w:right="-197" w:rightChars="-94"/>
        <w:rPr>
          <w:rFonts w:ascii="宋体"/>
          <w:color w:val="000000" w:themeColor="text1"/>
          <w:szCs w:val="21"/>
          <w14:textFill>
            <w14:solidFill>
              <w14:schemeClr w14:val="tx1"/>
            </w14:solidFill>
          </w14:textFill>
        </w:rPr>
      </w:pP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TOC \o "1-3" \h \z \u </w:instrText>
      </w:r>
      <w:r>
        <w:rPr>
          <w:rFonts w:ascii="宋体" w:hAnsi="宋体" w:eastAsia="宋体"/>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"_Toc278458295"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1.</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自查表</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_Toc278458295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35</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"_Toc278458296"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2.</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报价表</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_Toc278458296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37</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"_Toc278458297"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3.</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报价函</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_Toc278458297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38</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"_Toc278458298"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4.</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资格证明文件</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_Toc278458298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40</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"_Toc278458299"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5.</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一般商务条款偏离表</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_Toc278458299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43</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"_Toc278458300"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6.</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实施计划</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_Toc278458300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44</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"_Toc278458301"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7.</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成交服务费支付承诺书格式</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_Toc278458301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54</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pStyle w:val="23"/>
        <w:tabs>
          <w:tab w:val="left" w:pos="840"/>
        </w:tabs>
        <w:spacing w:line="360" w:lineRule="auto"/>
        <w:ind w:right="-197" w:rightChars="-94"/>
        <w:rPr>
          <w:rFonts w:ascii="宋体" w:hAnsi="宋体" w:eastAsia="宋体"/>
          <w:b w:val="0"/>
          <w:smallCaps w:val="0"/>
          <w:color w:val="000000" w:themeColor="text1"/>
          <w:kern w:val="2"/>
          <w:szCs w:val="22"/>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"_Toc278458302" </w:instrText>
      </w:r>
      <w:r>
        <w:rPr>
          <w:color w:val="000000" w:themeColor="text1"/>
          <w14:textFill>
            <w14:solidFill>
              <w14:schemeClr w14:val="tx1"/>
            </w14:solidFill>
          </w14:textFill>
        </w:rPr>
        <w:fldChar w:fldCharType="separate"/>
      </w:r>
      <w:r>
        <w:rPr>
          <w:rStyle w:val="29"/>
          <w:rFonts w:ascii="宋体" w:hAnsi="宋体" w:eastAsia="宋体"/>
          <w:color w:val="000000" w:themeColor="text1"/>
          <w14:textFill>
            <w14:solidFill>
              <w14:schemeClr w14:val="tx1"/>
            </w14:solidFill>
          </w14:textFill>
        </w:rPr>
        <w:t>8.</w:t>
      </w:r>
      <w:r>
        <w:rPr>
          <w:rFonts w:ascii="宋体" w:hAnsi="宋体" w:eastAsia="宋体"/>
          <w:b w:val="0"/>
          <w:smallCaps w:val="0"/>
          <w:color w:val="000000" w:themeColor="text1"/>
          <w:kern w:val="2"/>
          <w:szCs w:val="22"/>
          <w14:textFill>
            <w14:solidFill>
              <w14:schemeClr w14:val="tx1"/>
            </w14:solidFill>
          </w14:textFill>
        </w:rPr>
        <w:tab/>
      </w:r>
      <w:r>
        <w:rPr>
          <w:rStyle w:val="29"/>
          <w:rFonts w:hint="eastAsia" w:ascii="宋体" w:hAnsi="宋体" w:eastAsia="宋体"/>
          <w:color w:val="000000" w:themeColor="text1"/>
          <w14:textFill>
            <w14:solidFill>
              <w14:schemeClr w14:val="tx1"/>
            </w14:solidFill>
          </w14:textFill>
        </w:rPr>
        <w:t>报价信封（独立封装）</w:t>
      </w:r>
      <w:r>
        <w:rPr>
          <w:rFonts w:ascii="宋体" w:hAnsi="宋体" w:eastAsia="宋体"/>
          <w:color w:val="000000" w:themeColor="text1"/>
          <w14:textFill>
            <w14:solidFill>
              <w14:schemeClr w14:val="tx1"/>
            </w14:solidFill>
          </w14:textFill>
        </w:rPr>
        <w:tab/>
      </w:r>
      <w:r>
        <w:rPr>
          <w:rFonts w:ascii="宋体" w:hAnsi="宋体" w:eastAsia="宋体"/>
          <w:color w:val="000000" w:themeColor="text1"/>
          <w14:textFill>
            <w14:solidFill>
              <w14:schemeClr w14:val="tx1"/>
            </w14:solidFill>
          </w14:textFill>
        </w:rPr>
        <w:fldChar w:fldCharType="begin"/>
      </w:r>
      <w:r>
        <w:rPr>
          <w:rFonts w:ascii="宋体" w:hAnsi="宋体" w:eastAsia="宋体"/>
          <w:color w:val="000000" w:themeColor="text1"/>
          <w14:textFill>
            <w14:solidFill>
              <w14:schemeClr w14:val="tx1"/>
            </w14:solidFill>
          </w14:textFill>
        </w:rPr>
        <w:instrText xml:space="preserve"> PAGEREF _Toc278458302 \h </w:instrText>
      </w:r>
      <w:r>
        <w:rPr>
          <w:rFonts w:ascii="宋体" w:hAnsi="宋体" w:eastAsia="宋体"/>
          <w:color w:val="000000" w:themeColor="text1"/>
          <w14:textFill>
            <w14:solidFill>
              <w14:schemeClr w14:val="tx1"/>
            </w14:solidFill>
          </w14:textFill>
        </w:rPr>
        <w:fldChar w:fldCharType="separate"/>
      </w:r>
      <w:r>
        <w:rPr>
          <w:rFonts w:ascii="宋体" w:hAnsi="宋体" w:eastAsia="宋体"/>
          <w:color w:val="000000" w:themeColor="text1"/>
          <w14:textFill>
            <w14:solidFill>
              <w14:schemeClr w14:val="tx1"/>
            </w14:solidFill>
          </w14:textFill>
        </w:rPr>
        <w:t>55</w:t>
      </w:r>
      <w:r>
        <w:rPr>
          <w:rFonts w:ascii="宋体" w:hAnsi="宋体" w:eastAsia="宋体"/>
          <w:color w:val="000000" w:themeColor="text1"/>
          <w14:textFill>
            <w14:solidFill>
              <w14:schemeClr w14:val="tx1"/>
            </w14:solidFill>
          </w14:textFill>
        </w:rPr>
        <w:fldChar w:fldCharType="end"/>
      </w:r>
      <w:r>
        <w:rPr>
          <w:rFonts w:ascii="宋体" w:hAnsi="宋体" w:eastAsia="宋体"/>
          <w:color w:val="000000" w:themeColor="text1"/>
          <w14:textFill>
            <w14:solidFill>
              <w14:schemeClr w14:val="tx1"/>
            </w14:solidFill>
          </w14:textFill>
        </w:rPr>
        <w:fldChar w:fldCharType="end"/>
      </w:r>
    </w:p>
    <w:p>
      <w:pPr>
        <w:spacing w:line="360" w:lineRule="auto"/>
        <w:ind w:right="-197" w:rightChars="-94"/>
        <w:rPr>
          <w:rFonts w:asci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fldChar w:fldCharType="end"/>
      </w:r>
    </w:p>
    <w:p>
      <w:pPr>
        <w:spacing w:line="360" w:lineRule="auto"/>
        <w:ind w:right="-197" w:rightChars="-94"/>
        <w:rPr>
          <w:rFonts w:ascii="宋体"/>
          <w:color w:val="000000" w:themeColor="text1"/>
          <w14:textFill>
            <w14:solidFill>
              <w14:schemeClr w14:val="tx1"/>
            </w14:solidFill>
          </w14:textFill>
        </w:rPr>
      </w:pPr>
    </w:p>
    <w:p>
      <w:pPr>
        <w:spacing w:line="360" w:lineRule="auto"/>
        <w:ind w:right="-197" w:rightChars="-94"/>
        <w:rPr>
          <w:rFonts w:ascii="宋体"/>
          <w:color w:val="000000" w:themeColor="text1"/>
          <w14:textFill>
            <w14:solidFill>
              <w14:schemeClr w14:val="tx1"/>
            </w14:solidFill>
          </w14:textFill>
        </w:rPr>
      </w:pPr>
    </w:p>
    <w:p>
      <w:pPr>
        <w:spacing w:line="360" w:lineRule="auto"/>
        <w:ind w:right="-197" w:rightChars="-94"/>
        <w:rPr>
          <w:rFonts w:ascii="宋体"/>
          <w:color w:val="000000" w:themeColor="text1"/>
          <w14:textFill>
            <w14:solidFill>
              <w14:schemeClr w14:val="tx1"/>
            </w14:solidFill>
          </w14:textFill>
        </w:rPr>
      </w:pPr>
    </w:p>
    <w:p>
      <w:pPr>
        <w:spacing w:line="360" w:lineRule="auto"/>
        <w:ind w:right="-197" w:rightChars="-94"/>
        <w:rPr>
          <w:rFonts w:ascii="宋体"/>
          <w:color w:val="000000" w:themeColor="text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left="424" w:right="-197" w:rightChars="-94" w:hanging="424" w:hangingChars="202"/>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注：</w:t>
      </w:r>
      <w:r>
        <w:rPr>
          <w:rFonts w:hint="eastAsia" w:ascii="宋体" w:hAnsi="宋体"/>
          <w:color w:val="000000" w:themeColor="text1"/>
          <w:szCs w:val="21"/>
          <w:u w:val="single"/>
          <w14:textFill>
            <w14:solidFill>
              <w14:schemeClr w14:val="tx1"/>
            </w14:solidFill>
          </w14:textFill>
        </w:rPr>
        <w:t>请报价人按照以下要求的格式、内容、顺序制作竞争性磋商响应文件，并请编制目录及页码，否则可能将影响对竞争性磋商响应文件的评价。</w:t>
      </w:r>
    </w:p>
    <w:p>
      <w:pPr>
        <w:adjustRightInd w:val="0"/>
        <w:snapToGrid w:val="0"/>
        <w:spacing w:line="360" w:lineRule="auto"/>
        <w:ind w:right="-197" w:rightChars="-94"/>
        <w:jc w:val="center"/>
        <w:rPr>
          <w:rFonts w:ascii="宋体"/>
          <w:b/>
          <w:color w:val="000000" w:themeColor="text1"/>
          <w:kern w:val="0"/>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br w:type="page"/>
      </w:r>
    </w:p>
    <w:p>
      <w:pPr>
        <w:spacing w:line="360" w:lineRule="auto"/>
        <w:ind w:right="-197" w:rightChars="-94"/>
        <w:rPr>
          <w:rFonts w:ascii="宋体"/>
          <w:color w:val="000000" w:themeColor="text1"/>
          <w:szCs w:val="21"/>
          <w14:textFill>
            <w14:solidFill>
              <w14:schemeClr w14:val="tx1"/>
            </w14:solidFill>
          </w14:textFill>
        </w:rPr>
      </w:pPr>
    </w:p>
    <w:p>
      <w:pPr>
        <w:pStyle w:val="15"/>
        <w:tabs>
          <w:tab w:val="left" w:pos="1260"/>
        </w:tabs>
        <w:spacing w:line="360" w:lineRule="auto"/>
        <w:ind w:right="-197" w:rightChars="-94"/>
        <w:jc w:val="center"/>
        <w:rPr>
          <w:rFonts w:hAnsi="宋体"/>
          <w:b/>
          <w:color w:val="000000" w:themeColor="text1"/>
          <w:spacing w:val="100"/>
          <w:w w:val="110"/>
          <w:sz w:val="36"/>
          <w:szCs w:val="36"/>
          <w14:textFill>
            <w14:solidFill>
              <w14:schemeClr w14:val="tx1"/>
            </w14:solidFill>
          </w14:textFill>
        </w:rPr>
      </w:pPr>
      <w:r>
        <w:rPr>
          <w:rFonts w:hint="eastAsia" w:hAnsi="宋体"/>
          <w:b/>
          <w:color w:val="000000" w:themeColor="text1"/>
          <w:spacing w:val="100"/>
          <w:w w:val="110"/>
          <w:sz w:val="36"/>
          <w:szCs w:val="36"/>
          <w14:textFill>
            <w14:solidFill>
              <w14:schemeClr w14:val="tx1"/>
            </w14:solidFill>
          </w14:textFill>
        </w:rPr>
        <w:t>广东省政府采购</w:t>
      </w:r>
    </w:p>
    <w:p>
      <w:pPr>
        <w:pStyle w:val="15"/>
        <w:tabs>
          <w:tab w:val="left" w:pos="1260"/>
        </w:tabs>
        <w:spacing w:line="360" w:lineRule="auto"/>
        <w:ind w:right="-197" w:rightChars="-94"/>
        <w:jc w:val="center"/>
        <w:rPr>
          <w:rFonts w:hAnsi="宋体"/>
          <w:b/>
          <w:color w:val="000000" w:themeColor="text1"/>
          <w:spacing w:val="100"/>
          <w:w w:val="110"/>
          <w:sz w:val="48"/>
          <w:szCs w:val="48"/>
          <w14:textFill>
            <w14:solidFill>
              <w14:schemeClr w14:val="tx1"/>
            </w14:solidFill>
          </w14:textFill>
        </w:rPr>
      </w:pPr>
      <w:r>
        <w:rPr>
          <w:rFonts w:hint="eastAsia" w:hAnsi="宋体"/>
          <w:b/>
          <w:color w:val="000000" w:themeColor="text1"/>
          <w:spacing w:val="100"/>
          <w:w w:val="110"/>
          <w:sz w:val="48"/>
          <w:szCs w:val="48"/>
          <w14:textFill>
            <w14:solidFill>
              <w14:schemeClr w14:val="tx1"/>
            </w14:solidFill>
          </w14:textFill>
        </w:rPr>
        <w:t>竞争性磋商</w:t>
      </w:r>
    </w:p>
    <w:p>
      <w:pPr>
        <w:pStyle w:val="15"/>
        <w:tabs>
          <w:tab w:val="left" w:pos="1260"/>
        </w:tabs>
        <w:spacing w:line="360" w:lineRule="auto"/>
        <w:ind w:right="-197" w:rightChars="-94"/>
        <w:jc w:val="center"/>
        <w:rPr>
          <w:rFonts w:hAnsi="宋体"/>
          <w:b/>
          <w:color w:val="000000" w:themeColor="text1"/>
          <w:spacing w:val="100"/>
          <w:w w:val="110"/>
          <w:sz w:val="48"/>
          <w:szCs w:val="48"/>
          <w14:textFill>
            <w14:solidFill>
              <w14:schemeClr w14:val="tx1"/>
            </w14:solidFill>
          </w14:textFill>
        </w:rPr>
      </w:pPr>
      <w:r>
        <w:rPr>
          <w:rFonts w:hint="eastAsia" w:hAnsi="宋体"/>
          <w:b/>
          <w:color w:val="000000" w:themeColor="text1"/>
          <w:spacing w:val="100"/>
          <w:w w:val="110"/>
          <w:sz w:val="48"/>
          <w:szCs w:val="48"/>
          <w14:textFill>
            <w14:solidFill>
              <w14:schemeClr w14:val="tx1"/>
            </w14:solidFill>
          </w14:textFill>
        </w:rPr>
        <w:t>响应文件</w:t>
      </w:r>
    </w:p>
    <w:p>
      <w:pPr>
        <w:pStyle w:val="15"/>
        <w:spacing w:line="360" w:lineRule="auto"/>
        <w:ind w:right="-197" w:rightChars="-94"/>
        <w:jc w:val="center"/>
        <w:rPr>
          <w:rFonts w:hAnsi="宋体"/>
          <w:b/>
          <w:color w:val="000000" w:themeColor="text1"/>
          <w:sz w:val="28"/>
          <w:szCs w:val="28"/>
          <w14:textFill>
            <w14:solidFill>
              <w14:schemeClr w14:val="tx1"/>
            </w14:solidFill>
          </w14:textFill>
        </w:rPr>
      </w:pPr>
      <w:r>
        <w:rPr>
          <w:rFonts w:hint="eastAsia" w:hAnsi="宋体"/>
          <w:b/>
          <w:color w:val="000000" w:themeColor="text1"/>
          <w:sz w:val="28"/>
          <w:szCs w:val="28"/>
          <w14:textFill>
            <w14:solidFill>
              <w14:schemeClr w14:val="tx1"/>
            </w14:solidFill>
          </w14:textFill>
        </w:rPr>
        <w:t>（正本</w:t>
      </w:r>
      <w:r>
        <w:rPr>
          <w:rFonts w:hAnsi="宋体"/>
          <w:b/>
          <w:color w:val="000000" w:themeColor="text1"/>
          <w:sz w:val="28"/>
          <w:szCs w:val="28"/>
          <w14:textFill>
            <w14:solidFill>
              <w14:schemeClr w14:val="tx1"/>
            </w14:solidFill>
          </w14:textFill>
        </w:rPr>
        <w:t>/</w:t>
      </w:r>
      <w:r>
        <w:rPr>
          <w:rFonts w:hint="eastAsia" w:hAnsi="宋体"/>
          <w:b/>
          <w:color w:val="000000" w:themeColor="text1"/>
          <w:sz w:val="28"/>
          <w:szCs w:val="28"/>
          <w14:textFill>
            <w14:solidFill>
              <w14:schemeClr w14:val="tx1"/>
            </w14:solidFill>
          </w14:textFill>
        </w:rPr>
        <w:t>副本）</w:t>
      </w:r>
    </w:p>
    <w:p>
      <w:pPr>
        <w:pStyle w:val="15"/>
        <w:spacing w:line="360" w:lineRule="auto"/>
        <w:ind w:right="-197" w:rightChars="-94"/>
        <w:jc w:val="center"/>
        <w:rPr>
          <w:rFonts w:hAnsi="宋体"/>
          <w:b/>
          <w:color w:val="000000" w:themeColor="text1"/>
          <w14:textFill>
            <w14:solidFill>
              <w14:schemeClr w14:val="tx1"/>
            </w14:solidFill>
          </w14:textFill>
        </w:rPr>
      </w:pPr>
    </w:p>
    <w:p>
      <w:pPr>
        <w:pStyle w:val="15"/>
        <w:spacing w:line="360" w:lineRule="auto"/>
        <w:ind w:right="-197" w:rightChars="-94"/>
        <w:jc w:val="center"/>
        <w:rPr>
          <w:rFonts w:hAnsi="宋体"/>
          <w:b/>
          <w:color w:val="000000" w:themeColor="text1"/>
          <w14:textFill>
            <w14:solidFill>
              <w14:schemeClr w14:val="tx1"/>
            </w14:solidFill>
          </w14:textFill>
        </w:rPr>
      </w:pPr>
    </w:p>
    <w:p>
      <w:pPr>
        <w:pStyle w:val="13"/>
        <w:spacing w:line="360" w:lineRule="auto"/>
        <w:ind w:right="-197" w:rightChars="-94" w:firstLine="0" w:firstLineChars="0"/>
        <w:rPr>
          <w:rFonts w:ascii="宋体"/>
          <w:b/>
          <w:color w:val="000000" w:themeColor="text1"/>
          <w:sz w:val="28"/>
          <w:szCs w:val="28"/>
          <w:u w:val="single"/>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采购项目名称：</w:t>
      </w:r>
      <w:r>
        <w:rPr>
          <w:rFonts w:hint="eastAsia"/>
          <w:b/>
          <w:bCs/>
          <w:color w:val="000000" w:themeColor="text1"/>
          <w:sz w:val="28"/>
          <w:szCs w:val="28"/>
          <w14:textFill>
            <w14:solidFill>
              <w14:schemeClr w14:val="tx1"/>
            </w14:solidFill>
          </w14:textFill>
        </w:rPr>
        <w:t>华南师范大学石牌宿舍使用安全性鉴定项目</w:t>
      </w:r>
    </w:p>
    <w:p>
      <w:pPr>
        <w:pStyle w:val="15"/>
        <w:spacing w:line="360" w:lineRule="auto"/>
        <w:ind w:right="-197" w:rightChars="-94"/>
        <w:rPr>
          <w:rFonts w:hAnsi="宋体"/>
          <w:b/>
          <w:color w:val="000000" w:themeColor="text1"/>
          <w:sz w:val="28"/>
          <w:szCs w:val="28"/>
          <w:u w:val="single"/>
          <w14:textFill>
            <w14:solidFill>
              <w14:schemeClr w14:val="tx1"/>
            </w14:solidFill>
          </w14:textFill>
        </w:rPr>
      </w:pPr>
      <w:r>
        <w:rPr>
          <w:rFonts w:hint="eastAsia" w:hAnsi="宋体"/>
          <w:b/>
          <w:color w:val="000000" w:themeColor="text1"/>
          <w:sz w:val="28"/>
          <w:szCs w:val="28"/>
          <w14:textFill>
            <w14:solidFill>
              <w14:schemeClr w14:val="tx1"/>
            </w14:solidFill>
          </w14:textFill>
        </w:rPr>
        <w:t>采购项目编号</w:t>
      </w:r>
      <w:r>
        <w:rPr>
          <w:rFonts w:hint="eastAsia" w:ascii="Times New Roman" w:hAnsi="Times New Roman"/>
          <w:b/>
          <w:bCs/>
          <w:color w:val="000000" w:themeColor="text1"/>
          <w:sz w:val="28"/>
          <w:szCs w:val="28"/>
          <w14:textFill>
            <w14:solidFill>
              <w14:schemeClr w14:val="tx1"/>
            </w14:solidFill>
          </w14:textFill>
        </w:rPr>
        <w:t>：0809-1841GDC23750</w:t>
      </w: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5"/>
        <w:spacing w:line="360" w:lineRule="auto"/>
        <w:ind w:right="-197" w:rightChars="-94" w:firstLine="632" w:firstLineChars="300"/>
        <w:rPr>
          <w:rFonts w:hAnsi="宋体"/>
          <w:b/>
          <w:color w:val="000000" w:themeColor="text1"/>
          <w14:textFill>
            <w14:solidFill>
              <w14:schemeClr w14:val="tx1"/>
            </w14:solidFill>
          </w14:textFill>
        </w:rPr>
      </w:pPr>
    </w:p>
    <w:p>
      <w:pPr>
        <w:pStyle w:val="13"/>
        <w:spacing w:line="360" w:lineRule="auto"/>
        <w:ind w:right="-197" w:rightChars="-94" w:firstLine="967" w:firstLineChars="344"/>
        <w:rPr>
          <w:rFonts w:ascii="宋体"/>
          <w:b/>
          <w:color w:val="000000" w:themeColor="text1"/>
          <w:sz w:val="28"/>
          <w:szCs w:val="28"/>
          <w:u w:val="single"/>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报价人名称：</w:t>
      </w:r>
    </w:p>
    <w:p>
      <w:pPr>
        <w:pStyle w:val="13"/>
        <w:spacing w:line="360" w:lineRule="auto"/>
        <w:ind w:right="-197" w:rightChars="-94" w:firstLine="967" w:firstLineChars="344"/>
        <w:rPr>
          <w:rFonts w:asci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日期：  年  月  日</w:t>
      </w:r>
    </w:p>
    <w:p>
      <w:pPr>
        <w:autoSpaceDE w:val="0"/>
        <w:autoSpaceDN w:val="0"/>
        <w:spacing w:line="360" w:lineRule="auto"/>
        <w:ind w:right="-197" w:rightChars="-94" w:firstLine="744" w:firstLineChars="353"/>
        <w:rPr>
          <w:rFonts w:ascii="宋体"/>
          <w:b/>
          <w:color w:val="000000" w:themeColor="text1"/>
          <w:szCs w:val="21"/>
          <w:u w:val="single"/>
          <w14:textFill>
            <w14:solidFill>
              <w14:schemeClr w14:val="tx1"/>
            </w14:solidFill>
          </w14:textFill>
        </w:rPr>
      </w:pP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bookmarkStart w:id="6" w:name="_Toc278458295"/>
      <w:r>
        <w:rPr>
          <w:rFonts w:ascii="宋体"/>
          <w:color w:val="000000" w:themeColor="text1"/>
          <w:sz w:val="21"/>
          <w:szCs w:val="21"/>
          <w14:textFill>
            <w14:solidFill>
              <w14:schemeClr w14:val="tx1"/>
            </w14:solidFill>
          </w14:textFill>
        </w:rPr>
        <w:br w:type="page"/>
      </w:r>
      <w:bookmarkEnd w:id="6"/>
      <w:r>
        <w:rPr>
          <w:rFonts w:hint="eastAsia" w:ascii="宋体" w:hAnsi="宋体"/>
          <w:color w:val="000000" w:themeColor="text1"/>
          <w:sz w:val="21"/>
          <w:szCs w:val="21"/>
          <w14:textFill>
            <w14:solidFill>
              <w14:schemeClr w14:val="tx1"/>
            </w14:solidFill>
          </w14:textFill>
        </w:rPr>
        <w:t>自查表</w:t>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1.1</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资格性</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符合性自查表</w:t>
      </w:r>
    </w:p>
    <w:tbl>
      <w:tblPr>
        <w:tblStyle w:val="31"/>
        <w:tblW w:w="9087" w:type="dxa"/>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690"/>
        <w:gridCol w:w="4393"/>
        <w:gridCol w:w="1709"/>
        <w:gridCol w:w="2295"/>
      </w:tblGrid>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hAnsi="宋体" w:cs="宋体"/>
                <w:color w:val="000000" w:themeColor="text1"/>
                <w:sz w:val="24"/>
                <w14:textFill>
                  <w14:solidFill>
                    <w14:schemeClr w14:val="tx1"/>
                  </w14:solidFill>
                </w14:textFill>
              </w:rPr>
            </w:pPr>
            <w:r>
              <w:rPr>
                <w:rStyle w:val="27"/>
                <w:color w:val="000000" w:themeColor="text1"/>
                <w14:textFill>
                  <w14:solidFill>
                    <w14:schemeClr w14:val="tx1"/>
                  </w14:solidFill>
                </w14:textFill>
              </w:rPr>
              <w:t>评审内容</w:t>
            </w: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hAnsi="宋体" w:cs="宋体"/>
                <w:color w:val="000000" w:themeColor="text1"/>
                <w:sz w:val="24"/>
                <w14:textFill>
                  <w14:solidFill>
                    <w14:schemeClr w14:val="tx1"/>
                  </w14:solidFill>
                </w14:textFill>
              </w:rPr>
            </w:pPr>
            <w:r>
              <w:rPr>
                <w:rStyle w:val="27"/>
                <w:color w:val="000000" w:themeColor="text1"/>
                <w14:textFill>
                  <w14:solidFill>
                    <w14:schemeClr w14:val="tx1"/>
                  </w14:solidFill>
                </w14:textFill>
              </w:rPr>
              <w:t>采购文件要求</w:t>
            </w:r>
            <w:r>
              <w:rPr>
                <w:color w:val="000000" w:themeColor="text1"/>
                <w14:textFill>
                  <w14:solidFill>
                    <w14:schemeClr w14:val="tx1"/>
                  </w14:solidFill>
                </w14:textFill>
              </w:rPr>
              <w:br w:type="textWrapping"/>
            </w:r>
            <w:r>
              <w:rPr>
                <w:color w:val="000000" w:themeColor="text1"/>
                <w14:textFill>
                  <w14:solidFill>
                    <w14:schemeClr w14:val="tx1"/>
                  </w14:solidFill>
                </w14:textFill>
              </w:rPr>
              <w:t>（详见《资格性和符合性审查表》各项）</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hAnsi="宋体" w:cs="宋体"/>
                <w:color w:val="000000" w:themeColor="text1"/>
                <w:sz w:val="24"/>
                <w14:textFill>
                  <w14:solidFill>
                    <w14:schemeClr w14:val="tx1"/>
                  </w14:solidFill>
                </w14:textFill>
              </w:rPr>
            </w:pPr>
            <w:r>
              <w:rPr>
                <w:rStyle w:val="27"/>
                <w:color w:val="000000" w:themeColor="text1"/>
                <w14:textFill>
                  <w14:solidFill>
                    <w14:schemeClr w14:val="tx1"/>
                  </w14:solidFill>
                </w14:textFill>
              </w:rPr>
              <w:t>自查结论</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jc w:val="center"/>
              <w:rPr>
                <w:rFonts w:ascii="宋体" w:hAnsi="宋体" w:cs="宋体"/>
                <w:color w:val="000000" w:themeColor="text1"/>
                <w:sz w:val="24"/>
                <w14:textFill>
                  <w14:solidFill>
                    <w14:schemeClr w14:val="tx1"/>
                  </w14:solidFill>
                </w14:textFill>
              </w:rPr>
            </w:pPr>
            <w:r>
              <w:rPr>
                <w:rStyle w:val="27"/>
                <w:color w:val="000000" w:themeColor="text1"/>
                <w14:textFill>
                  <w14:solidFill>
                    <w14:schemeClr w14:val="tx1"/>
                  </w14:solidFill>
                </w14:textFill>
              </w:rPr>
              <w:t>证明资料</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restart"/>
            <w:tcBorders>
              <w:top w:val="outset" w:color="111111" w:sz="6" w:space="0"/>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r>
              <w:rPr>
                <w:color w:val="000000" w:themeColor="text1"/>
                <w14:textFill>
                  <w14:solidFill>
                    <w14:schemeClr w14:val="tx1"/>
                  </w14:solidFill>
                </w14:textFill>
              </w:rPr>
              <w:t>资格性审查</w:t>
            </w: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w:t>
            </w:r>
            <w:r>
              <w:rPr>
                <w:rFonts w:ascii="Arial" w:hAnsi="Arial" w:cs="Arial"/>
                <w:color w:val="000000" w:themeColor="text1"/>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left w:val="outset" w:color="111111" w:sz="6" w:space="0"/>
              <w:bottom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restart"/>
            <w:tcBorders>
              <w:top w:val="outset" w:color="111111" w:sz="6" w:space="0"/>
              <w:left w:val="outset" w:color="111111" w:sz="6" w:space="0"/>
              <w:bottom w:val="outset" w:color="111111" w:sz="6" w:space="0"/>
              <w:right w:val="outset" w:color="111111" w:sz="6" w:space="0"/>
            </w:tcBorders>
            <w:vAlign w:val="center"/>
          </w:tcPr>
          <w:p>
            <w:pPr>
              <w:pStyle w:val="25"/>
              <w:ind w:right="-197" w:rightChars="-94"/>
              <w:jc w:val="center"/>
              <w:rPr>
                <w:color w:val="000000" w:themeColor="text1"/>
                <w14:textFill>
                  <w14:solidFill>
                    <w14:schemeClr w14:val="tx1"/>
                  </w14:solidFill>
                </w14:textFill>
              </w:rPr>
            </w:pPr>
            <w:r>
              <w:rPr>
                <w:color w:val="000000" w:themeColor="text1"/>
                <w14:textFill>
                  <w14:solidFill>
                    <w14:schemeClr w14:val="tx1"/>
                  </w14:solidFill>
                </w14:textFill>
              </w:rPr>
              <w:t>符合性审查</w:t>
            </w: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1.</w:t>
            </w:r>
            <w:r>
              <w:rPr>
                <w:rFonts w:ascii="Arial" w:hAnsi="Arial" w:cs="Arial"/>
                <w:color w:val="000000" w:themeColor="text1"/>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4</w:t>
            </w:r>
            <w:r>
              <w:rPr>
                <w:color w:val="000000" w:themeColor="text1"/>
                <w14:textFill>
                  <w14:solidFill>
                    <w14:schemeClr w14:val="tx1"/>
                  </w14:solidFill>
                </w14:textFill>
              </w:rPr>
              <w:t>.</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5</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r>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Ex>
        <w:tc>
          <w:tcPr>
            <w:tcW w:w="690" w:type="dxa"/>
            <w:vMerge w:val="continue"/>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p>
        </w:tc>
        <w:tc>
          <w:tcPr>
            <w:tcW w:w="4393"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r>
              <w:rPr>
                <w:rFonts w:ascii="宋体" w:hAnsi="宋体" w:cs="宋体"/>
                <w:color w:val="000000" w:themeColor="text1"/>
                <w:sz w:val="24"/>
                <w14:textFill>
                  <w14:solidFill>
                    <w14:schemeClr w14:val="tx1"/>
                  </w14:solidFill>
                </w14:textFill>
              </w:rPr>
              <w:t xml:space="preserve"> </w:t>
            </w:r>
          </w:p>
        </w:tc>
        <w:tc>
          <w:tcPr>
            <w:tcW w:w="1709"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□通过 □不通过</w:t>
            </w:r>
          </w:p>
        </w:tc>
        <w:tc>
          <w:tcPr>
            <w:tcW w:w="2295" w:type="dxa"/>
            <w:tcBorders>
              <w:top w:val="outset" w:color="111111" w:sz="6" w:space="0"/>
              <w:left w:val="outset" w:color="111111" w:sz="6" w:space="0"/>
              <w:bottom w:val="outset" w:color="111111" w:sz="6" w:space="0"/>
              <w:right w:val="outset" w:color="111111" w:sz="6" w:space="0"/>
            </w:tcBorders>
            <w:vAlign w:val="center"/>
          </w:tcPr>
          <w:p>
            <w:pPr>
              <w:ind w:right="-197" w:rightChars="-94"/>
              <w:rPr>
                <w:rFonts w:ascii="宋体" w:hAnsi="宋体" w:cs="宋体"/>
                <w:color w:val="000000" w:themeColor="text1"/>
                <w:sz w:val="24"/>
                <w14:textFill>
                  <w14:solidFill>
                    <w14:schemeClr w14:val="tx1"/>
                  </w14:solidFill>
                </w14:textFill>
              </w:rPr>
            </w:pPr>
            <w:r>
              <w:rPr>
                <w:color w:val="000000" w:themeColor="text1"/>
                <w14:textFill>
                  <w14:solidFill>
                    <w14:schemeClr w14:val="tx1"/>
                  </w14:solidFill>
                </w14:textFill>
              </w:rPr>
              <w:t>见报价文件第（ ）页</w:t>
            </w:r>
          </w:p>
        </w:tc>
      </w:tr>
    </w:tbl>
    <w:p>
      <w:pPr>
        <w:pStyle w:val="10"/>
        <w:spacing w:line="360" w:lineRule="auto"/>
        <w:ind w:left="424" w:right="-197" w:rightChars="-94" w:hanging="424" w:hangingChars="202"/>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注：以上材料将作为报价人有效性审核的重要内容之一，报价人必须严格按照其内容及序列要求在竞争性磋商响应文件中对应如实提供，对资格性和符合性证明文件的任何缺漏和不符合项将会直接导致无效响应！报价人根据自查结论在对应的□打“√”。</w:t>
      </w:r>
    </w:p>
    <w:p>
      <w:pPr>
        <w:pStyle w:val="10"/>
        <w:spacing w:line="360" w:lineRule="auto"/>
        <w:ind w:right="-197" w:rightChars="-94"/>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1.2</w:t>
      </w:r>
      <w:r>
        <w:rPr>
          <w:rFonts w:hint="eastAsia" w:ascii="宋体" w:hAnsi="宋体"/>
          <w:color w:val="000000" w:themeColor="text1"/>
          <w:sz w:val="21"/>
          <w:szCs w:val="21"/>
          <w14:textFill>
            <w14:solidFill>
              <w14:schemeClr w14:val="tx1"/>
            </w14:solidFill>
          </w14:textFill>
        </w:rPr>
        <w:t>技术评审自查表</w:t>
      </w:r>
    </w:p>
    <w:tbl>
      <w:tblPr>
        <w:tblStyle w:val="31"/>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28"/>
        <w:gridCol w:w="3328"/>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评审分项</w:t>
            </w: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w:t>
            </w: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r>
    </w:tbl>
    <w:p>
      <w:pPr>
        <w:pStyle w:val="10"/>
        <w:spacing w:line="360" w:lineRule="auto"/>
        <w:ind w:left="424" w:right="-197" w:rightChars="-94" w:hanging="424" w:hangingChars="202"/>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注：</w:t>
      </w:r>
      <w:r>
        <w:rPr>
          <w:rFonts w:hint="eastAsia" w:ascii="宋体" w:hAnsi="宋体"/>
          <w:color w:val="000000" w:themeColor="text1"/>
          <w:sz w:val="21"/>
          <w:szCs w:val="21"/>
          <w14:textFill>
            <w14:solidFill>
              <w14:schemeClr w14:val="tx1"/>
            </w14:solidFill>
          </w14:textFill>
        </w:rPr>
        <w:t>报价人应根据《技术评审表》的各项内容填写此表</w:t>
      </w:r>
      <w:r>
        <w:rPr>
          <w:rFonts w:hint="eastAsia" w:ascii="宋体" w:hAnsi="宋体"/>
          <w:color w:val="000000" w:themeColor="text1"/>
          <w:sz w:val="21"/>
          <w:szCs w:val="21"/>
          <w:lang w:val="en-GB"/>
          <w14:textFill>
            <w14:solidFill>
              <w14:schemeClr w14:val="tx1"/>
            </w14:solidFill>
          </w14:textFill>
        </w:rPr>
        <w:t>。</w:t>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bookmarkStart w:id="7" w:name="_Toc278458296"/>
      <w:r>
        <w:rPr>
          <w:rFonts w:ascii="宋体" w:hAnsi="宋体"/>
          <w:color w:val="000000" w:themeColor="text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3商务评审自查表</w:t>
      </w:r>
    </w:p>
    <w:tbl>
      <w:tblPr>
        <w:tblStyle w:val="31"/>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2"/>
        <w:gridCol w:w="1928"/>
        <w:gridCol w:w="3328"/>
        <w:gridCol w:w="3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评审分项</w:t>
            </w: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内容</w:t>
            </w: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证明文件（如有）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4</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见报价文件（）页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3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3025"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r>
    </w:tbl>
    <w:p>
      <w:pPr>
        <w:pStyle w:val="10"/>
        <w:spacing w:line="360" w:lineRule="auto"/>
        <w:ind w:left="424" w:right="-197" w:rightChars="-94" w:hanging="424" w:hangingChars="202"/>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lang w:val="en-GB"/>
          <w14:textFill>
            <w14:solidFill>
              <w14:schemeClr w14:val="tx1"/>
            </w14:solidFill>
          </w14:textFill>
        </w:rPr>
        <w:t>注：</w:t>
      </w:r>
      <w:r>
        <w:rPr>
          <w:rFonts w:hint="eastAsia" w:ascii="宋体" w:hAnsi="宋体"/>
          <w:color w:val="000000" w:themeColor="text1"/>
          <w:sz w:val="21"/>
          <w:szCs w:val="21"/>
          <w14:textFill>
            <w14:solidFill>
              <w14:schemeClr w14:val="tx1"/>
            </w14:solidFill>
          </w14:textFill>
        </w:rPr>
        <w:t>报价人应根据《商务评审表》的各项内容填写此表</w:t>
      </w:r>
      <w:r>
        <w:rPr>
          <w:rFonts w:hint="eastAsia" w:ascii="宋体" w:hAnsi="宋体"/>
          <w:color w:val="000000" w:themeColor="text1"/>
          <w:sz w:val="21"/>
          <w:szCs w:val="21"/>
          <w:lang w:val="en-GB"/>
          <w14:textFill>
            <w14:solidFill>
              <w14:schemeClr w14:val="tx1"/>
            </w14:solidFill>
          </w14:textFill>
        </w:rPr>
        <w:t>。</w:t>
      </w: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bookmarkEnd w:id="7"/>
      <w:r>
        <w:rPr>
          <w:rFonts w:hint="eastAsia" w:ascii="宋体" w:hAnsi="宋体"/>
          <w:color w:val="000000" w:themeColor="text1"/>
          <w:sz w:val="21"/>
          <w:szCs w:val="21"/>
          <w14:textFill>
            <w14:solidFill>
              <w14:schemeClr w14:val="tx1"/>
            </w14:solidFill>
          </w14:textFill>
        </w:rPr>
        <w:t>报价表</w:t>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2.1</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报价一览表</w:t>
      </w:r>
    </w:p>
    <w:p>
      <w:pPr>
        <w:adjustRightInd w:val="0"/>
        <w:snapToGrid w:val="0"/>
        <w:spacing w:line="360" w:lineRule="auto"/>
        <w:ind w:right="-197" w:rightChars="-94"/>
        <w:rPr>
          <w:rFonts w:hAnsi="宋体"/>
          <w:color w:val="000000" w:themeColor="text1"/>
          <w:u w:val="single"/>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采购项目名称：</w:t>
      </w:r>
      <w:r>
        <w:rPr>
          <w:rFonts w:hint="eastAsia" w:hAnsi="宋体"/>
          <w:color w:val="000000" w:themeColor="text1"/>
          <w:u w:val="single"/>
          <w:lang w:val="zh-CN"/>
          <w14:textFill>
            <w14:solidFill>
              <w14:schemeClr w14:val="tx1"/>
            </w14:solidFill>
          </w14:textFill>
        </w:rPr>
        <w:t>华南师范大学石牌宿舍使用安全性鉴定项目</w:t>
      </w:r>
    </w:p>
    <w:p>
      <w:pPr>
        <w:adjustRightInd w:val="0"/>
        <w:snapToGrid w:val="0"/>
        <w:spacing w:line="360" w:lineRule="auto"/>
        <w:ind w:right="-197" w:rightChars="-94"/>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采购项目编号：</w:t>
      </w:r>
      <w:r>
        <w:rPr>
          <w:rFonts w:hint="eastAsia" w:ascii="宋体" w:hAnsi="宋体"/>
          <w:color w:val="000000" w:themeColor="text1"/>
          <w:szCs w:val="21"/>
          <w:u w:val="single"/>
          <w14:textFill>
            <w14:solidFill>
              <w14:schemeClr w14:val="tx1"/>
            </w14:solidFill>
          </w14:textFill>
        </w:rPr>
        <w:t>　0809-1841GDC23750　</w:t>
      </w:r>
      <w:r>
        <w:rPr>
          <w:rFonts w:hint="eastAsia" w:ascii="宋体" w:hAnsi="宋体"/>
          <w:color w:val="000000" w:themeColor="text1"/>
          <w:szCs w:val="21"/>
          <w14:textFill>
            <w14:solidFill>
              <w14:schemeClr w14:val="tx1"/>
            </w14:solidFill>
          </w14:textFill>
        </w:rPr>
        <w:t>　</w:t>
      </w:r>
    </w:p>
    <w:p>
      <w:pPr>
        <w:adjustRightInd w:val="0"/>
        <w:snapToGrid w:val="0"/>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包组号</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　</w:t>
      </w:r>
    </w:p>
    <w:tbl>
      <w:tblPr>
        <w:tblStyle w:val="31"/>
        <w:tblW w:w="85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2604"/>
        <w:gridCol w:w="5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Ex>
        <w:trPr>
          <w:cantSplit/>
        </w:trPr>
        <w:tc>
          <w:tcPr>
            <w:tcW w:w="260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项目名称</w:t>
            </w:r>
          </w:p>
        </w:tc>
        <w:tc>
          <w:tcPr>
            <w:tcW w:w="5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lang w:val="zh-CN"/>
                <w14:textFill>
                  <w14:solidFill>
                    <w14:schemeClr w14:val="tx1"/>
                  </w14:solidFill>
                </w14:textFill>
              </w:rPr>
              <w:t>华南师范大学石牌宿舍使用安全性鉴定项目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Ex>
        <w:trPr>
          <w:cantSplit/>
        </w:trPr>
        <w:tc>
          <w:tcPr>
            <w:tcW w:w="260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检测费单价</w:t>
            </w:r>
          </w:p>
        </w:tc>
        <w:tc>
          <w:tcPr>
            <w:tcW w:w="592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color w:val="000000" w:themeColor="text1"/>
                <w:szCs w:val="21"/>
                <w:lang w:val="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Ex>
        <w:trPr>
          <w:cantSplit/>
        </w:trPr>
        <w:tc>
          <w:tcPr>
            <w:tcW w:w="260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总报价</w:t>
            </w:r>
          </w:p>
        </w:tc>
        <w:tc>
          <w:tcPr>
            <w:tcW w:w="5928" w:type="dxa"/>
            <w:tcBorders>
              <w:top w:val="single" w:color="auto" w:sz="4" w:space="0"/>
              <w:left w:val="single" w:color="auto" w:sz="4" w:space="0"/>
              <w:bottom w:val="single" w:color="auto" w:sz="4" w:space="0"/>
              <w:right w:val="single" w:color="auto" w:sz="4" w:space="0"/>
            </w:tcBorders>
            <w:vAlign w:val="center"/>
          </w:tcPr>
          <w:p>
            <w:pPr>
              <w:ind w:right="-197" w:rightChars="-94"/>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（大写）人民币元整（￥元）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Ex>
        <w:trPr>
          <w:cantSplit/>
        </w:trPr>
        <w:tc>
          <w:tcPr>
            <w:tcW w:w="8532" w:type="dxa"/>
            <w:gridSpan w:val="2"/>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备注：详细内容见《报价明细报价表》。</w:t>
            </w:r>
          </w:p>
        </w:tc>
      </w:tr>
    </w:tbl>
    <w:p>
      <w:pPr>
        <w:tabs>
          <w:tab w:val="left" w:pos="7740"/>
        </w:tabs>
        <w:spacing w:line="300" w:lineRule="auto"/>
        <w:ind w:right="-197" w:rightChars="-94"/>
        <w:rPr>
          <w:rFonts w:ascii="宋体" w:hAnsi="宋体"/>
          <w:color w:val="000000" w:themeColor="text1"/>
          <w:szCs w:val="21"/>
          <w14:textFill>
            <w14:solidFill>
              <w14:schemeClr w14:val="tx1"/>
            </w14:solidFill>
          </w14:textFill>
        </w:rPr>
      </w:pPr>
    </w:p>
    <w:p>
      <w:pPr>
        <w:tabs>
          <w:tab w:val="left" w:pos="7740"/>
        </w:tabs>
        <w:spacing w:line="30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报价人须按要求填写所有信息，不得随意更改本表格式。</w:t>
      </w:r>
    </w:p>
    <w:p>
      <w:pPr>
        <w:tabs>
          <w:tab w:val="left" w:pos="7740"/>
        </w:tabs>
        <w:spacing w:line="300" w:lineRule="auto"/>
        <w:ind w:right="-197" w:rightChars="-94"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报价人必须按采购文件（含技术方案和施工要求）、采购答疑纪要及施工规范等文件资料，结合现场实际情况进行，包设备、包工、包料、包质量、包工期、包安全、包调试、包敷设、包文明施工，达到规范验收要求；投标报价是全部费用，包括分部分项工程费、措施项目费、其他项目费、规费、利润和税金、材料设备的市场涨价风险等相关工作。</w:t>
      </w:r>
    </w:p>
    <w:p>
      <w:pPr>
        <w:tabs>
          <w:tab w:val="left" w:pos="7740"/>
        </w:tabs>
        <w:spacing w:line="300" w:lineRule="auto"/>
        <w:ind w:right="-197" w:rightChars="-94" w:firstLine="420" w:firstLineChars="200"/>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此表是投标文件的必要文件，是投标文件的组成部分。</w:t>
      </w:r>
    </w:p>
    <w:p>
      <w:pPr>
        <w:tabs>
          <w:tab w:val="left" w:pos="7740"/>
        </w:tabs>
        <w:spacing w:line="300" w:lineRule="auto"/>
        <w:ind w:right="-197" w:rightChars="-94"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4.检测费单价不超过18元/㎡</w:t>
      </w:r>
    </w:p>
    <w:p>
      <w:pPr>
        <w:tabs>
          <w:tab w:val="left" w:pos="7740"/>
        </w:tabs>
        <w:spacing w:line="300" w:lineRule="auto"/>
        <w:ind w:right="-197" w:rightChars="-94" w:firstLine="420" w:firstLineChars="200"/>
        <w:rPr>
          <w:rFonts w:ascii="宋体" w:hAnsi="宋体"/>
          <w:color w:val="000000" w:themeColor="text1"/>
          <w:szCs w:val="21"/>
          <w14:textFill>
            <w14:solidFill>
              <w14:schemeClr w14:val="tx1"/>
            </w14:solidFill>
          </w14:textFill>
        </w:rPr>
      </w:pPr>
    </w:p>
    <w:p>
      <w:pPr>
        <w:tabs>
          <w:tab w:val="left" w:pos="7740"/>
        </w:tabs>
        <w:adjustRightInd w:val="0"/>
        <w:snapToGrid w:val="0"/>
        <w:spacing w:line="300" w:lineRule="auto"/>
        <w:ind w:right="-197" w:rightChars="-94" w:firstLine="2520" w:firstLineChars="1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报价人法定代表人（或法定代表人授权代表）签字：</w:t>
      </w:r>
    </w:p>
    <w:p>
      <w:pPr>
        <w:adjustRightInd w:val="0"/>
        <w:snapToGrid w:val="0"/>
        <w:spacing w:line="300" w:lineRule="auto"/>
        <w:ind w:right="-197" w:rightChars="-94" w:firstLine="2520" w:firstLineChars="1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报价人名称（盖章）：</w:t>
      </w:r>
    </w:p>
    <w:p>
      <w:pPr>
        <w:adjustRightInd w:val="0"/>
        <w:snapToGrid w:val="0"/>
        <w:spacing w:line="300" w:lineRule="auto"/>
        <w:ind w:right="-197" w:rightChars="-94" w:firstLine="2520" w:firstLineChars="1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pPr>
        <w:spacing w:line="360" w:lineRule="auto"/>
        <w:ind w:left="707" w:leftChars="200" w:right="-197" w:rightChars="-94" w:hanging="287" w:hangingChars="137"/>
        <w:rPr>
          <w:rFonts w:ascii="宋体"/>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br w:type="page"/>
      </w:r>
    </w:p>
    <w:p>
      <w:pPr>
        <w:pStyle w:val="6"/>
        <w:tabs>
          <w:tab w:val="left" w:pos="851"/>
        </w:tabs>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2.2</w:t>
      </w:r>
      <w:r>
        <w:rPr>
          <w:rFonts w:hint="eastAsia" w:ascii="宋体" w:hAnsi="宋体"/>
          <w:color w:val="000000" w:themeColor="text1"/>
          <w:sz w:val="21"/>
          <w:szCs w:val="21"/>
          <w14:textFill>
            <w14:solidFill>
              <w14:schemeClr w14:val="tx1"/>
            </w14:solidFill>
          </w14:textFill>
        </w:rPr>
        <w:t>投标报价明细表</w:t>
      </w:r>
    </w:p>
    <w:p>
      <w:pPr>
        <w:adjustRightInd w:val="0"/>
        <w:snapToGrid w:val="0"/>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采购项目名称：</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采购项目编号：</w:t>
      </w: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　　子包号：</w:t>
      </w:r>
      <w:r>
        <w:rPr>
          <w:rFonts w:hint="eastAsia" w:ascii="宋体" w:hAnsi="宋体"/>
          <w:color w:val="000000" w:themeColor="text1"/>
          <w:szCs w:val="21"/>
          <w:u w:val="single"/>
          <w14:textFill>
            <w14:solidFill>
              <w14:schemeClr w14:val="tx1"/>
            </w14:solidFill>
          </w14:textFill>
        </w:rPr>
        <w:t>　　　　</w:t>
      </w:r>
    </w:p>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格式自拟</w:t>
      </w:r>
    </w:p>
    <w:p>
      <w:pPr>
        <w:spacing w:line="360" w:lineRule="auto"/>
        <w:rPr>
          <w:rFonts w:ascii="宋体" w:hAnsi="宋体"/>
          <w:color w:val="000000" w:themeColor="text1"/>
          <w:szCs w:val="21"/>
          <w14:textFill>
            <w14:solidFill>
              <w14:schemeClr w14:val="tx1"/>
            </w14:solidFill>
          </w14:textFill>
        </w:rPr>
      </w:pPr>
    </w:p>
    <w:p>
      <w:pPr>
        <w:spacing w:line="360" w:lineRule="auto"/>
        <w:rPr>
          <w:rFonts w:ascii="宋体" w:hAnsi="宋体"/>
          <w:color w:val="000000" w:themeColor="text1"/>
          <w:szCs w:val="21"/>
          <w:lang w:val="en-GB"/>
          <w14:textFill>
            <w14:solidFill>
              <w14:schemeClr w14:val="tx1"/>
            </w14:solidFill>
          </w14:textFill>
        </w:rPr>
      </w:pPr>
      <w:r>
        <w:rPr>
          <w:rFonts w:hint="eastAsia" w:ascii="宋体" w:hAnsi="宋体"/>
          <w:color w:val="000000" w:themeColor="text1"/>
          <w:szCs w:val="21"/>
          <w14:textFill>
            <w14:solidFill>
              <w14:schemeClr w14:val="tx1"/>
            </w14:solidFill>
          </w14:textFill>
        </w:rPr>
        <w:t>注：1）</w:t>
      </w:r>
      <w:r>
        <w:rPr>
          <w:rFonts w:hint="eastAsia" w:ascii="宋体" w:hAnsi="宋体"/>
          <w:color w:val="000000" w:themeColor="text1"/>
          <w:szCs w:val="21"/>
          <w14:textFill>
            <w14:solidFill>
              <w14:schemeClr w14:val="tx1"/>
            </w14:solidFill>
          </w14:textFill>
        </w:rPr>
        <w:tab/>
      </w:r>
      <w:r>
        <w:rPr>
          <w:rFonts w:hint="eastAsia" w:ascii="宋体" w:hAnsi="宋体"/>
          <w:color w:val="000000" w:themeColor="text1"/>
          <w:szCs w:val="21"/>
          <w:lang w:val="en-GB"/>
          <w14:textFill>
            <w14:solidFill>
              <w14:schemeClr w14:val="tx1"/>
            </w14:solidFill>
          </w14:textFill>
        </w:rPr>
        <w:t>以上内容必须《报价一览表》一致。</w:t>
      </w:r>
    </w:p>
    <w:p>
      <w:pPr>
        <w:pStyle w:val="15"/>
        <w:tabs>
          <w:tab w:val="left" w:pos="851"/>
        </w:tabs>
        <w:adjustRightInd w:val="0"/>
        <w:snapToGrid w:val="0"/>
        <w:spacing w:line="360" w:lineRule="auto"/>
        <w:ind w:left="850" w:leftChars="202" w:hanging="426" w:hangingChars="203"/>
        <w:rPr>
          <w:rFonts w:hAnsi="宋体"/>
          <w:snapToGrid w:val="0"/>
          <w:color w:val="000000" w:themeColor="text1"/>
          <w14:textFill>
            <w14:solidFill>
              <w14:schemeClr w14:val="tx1"/>
            </w14:solidFill>
          </w14:textFill>
        </w:rPr>
      </w:pPr>
      <w:r>
        <w:rPr>
          <w:rFonts w:hint="eastAsia"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ab/>
      </w:r>
      <w:r>
        <w:rPr>
          <w:rFonts w:hint="eastAsia" w:hAnsi="宋体"/>
          <w:color w:val="000000" w:themeColor="text1"/>
          <w14:textFill>
            <w14:solidFill>
              <w14:schemeClr w14:val="tx1"/>
            </w14:solidFill>
          </w14:textFill>
        </w:rPr>
        <w:t>对于</w:t>
      </w:r>
      <w:r>
        <w:rPr>
          <w:rFonts w:hint="eastAsia" w:hAnsi="宋体"/>
          <w:snapToGrid w:val="0"/>
          <w:color w:val="000000" w:themeColor="text1"/>
          <w14:textFill>
            <w14:solidFill>
              <w14:schemeClr w14:val="tx1"/>
            </w14:solidFill>
          </w14:textFill>
        </w:rPr>
        <w:t>报价免费的项目必须标明“免费”；</w:t>
      </w:r>
    </w:p>
    <w:p>
      <w:pPr>
        <w:pStyle w:val="15"/>
        <w:tabs>
          <w:tab w:val="left" w:pos="851"/>
        </w:tabs>
        <w:adjustRightInd w:val="0"/>
        <w:snapToGrid w:val="0"/>
        <w:spacing w:line="360" w:lineRule="auto"/>
        <w:ind w:left="850" w:leftChars="202" w:hanging="426" w:hangingChars="203"/>
        <w:rPr>
          <w:rFonts w:hAnsi="宋体"/>
          <w:snapToGrid w:val="0"/>
          <w:color w:val="000000" w:themeColor="text1"/>
          <w14:textFill>
            <w14:solidFill>
              <w14:schemeClr w14:val="tx1"/>
            </w14:solidFill>
          </w14:textFill>
        </w:rPr>
      </w:pPr>
      <w:r>
        <w:rPr>
          <w:rFonts w:hint="eastAsia" w:hAnsi="宋体"/>
          <w:snapToGrid w:val="0"/>
          <w:color w:val="000000" w:themeColor="text1"/>
          <w14:textFill>
            <w14:solidFill>
              <w14:schemeClr w14:val="tx1"/>
            </w14:solidFill>
          </w14:textFill>
        </w:rPr>
        <w:t>3)</w:t>
      </w:r>
      <w:r>
        <w:rPr>
          <w:rFonts w:hint="eastAsia"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所有根据合同或其它原因应由投标供应商支付的税款和其它应交纳的费用都要包括在投标供应商提交的投标价格中；</w:t>
      </w:r>
    </w:p>
    <w:p>
      <w:pPr>
        <w:pStyle w:val="15"/>
        <w:tabs>
          <w:tab w:val="left" w:pos="851"/>
        </w:tabs>
        <w:adjustRightInd w:val="0"/>
        <w:snapToGrid w:val="0"/>
        <w:spacing w:line="360" w:lineRule="auto"/>
        <w:ind w:left="850" w:leftChars="202" w:hanging="426" w:hangingChars="203"/>
        <w:rPr>
          <w:rFonts w:hAnsi="宋体"/>
          <w:color w:val="000000" w:themeColor="text1"/>
          <w14:textFill>
            <w14:solidFill>
              <w14:schemeClr w14:val="tx1"/>
            </w14:solidFill>
          </w14:textFill>
        </w:rPr>
      </w:pPr>
      <w:r>
        <w:rPr>
          <w:rFonts w:hint="eastAsia" w:hAnsi="宋体"/>
          <w:snapToGrid w:val="0"/>
          <w:color w:val="000000" w:themeColor="text1"/>
          <w14:textFill>
            <w14:solidFill>
              <w14:schemeClr w14:val="tx1"/>
            </w14:solidFill>
          </w14:textFill>
        </w:rPr>
        <w:t>4)</w:t>
      </w:r>
      <w:r>
        <w:rPr>
          <w:rFonts w:hint="eastAsia" w:hAnsi="宋体"/>
          <w:snapToGrid w:val="0"/>
          <w:color w:val="000000" w:themeColor="text1"/>
          <w14:textFill>
            <w14:solidFill>
              <w14:schemeClr w14:val="tx1"/>
            </w14:solidFill>
          </w14:textFill>
        </w:rPr>
        <w:tab/>
      </w:r>
      <w:r>
        <w:rPr>
          <w:rFonts w:hint="eastAsia" w:hAnsi="宋体"/>
          <w:snapToGrid w:val="0"/>
          <w:color w:val="000000" w:themeColor="text1"/>
          <w14:textFill>
            <w14:solidFill>
              <w14:schemeClr w14:val="tx1"/>
            </w14:solidFill>
          </w14:textFill>
        </w:rPr>
        <w:t>应包含</w:t>
      </w:r>
      <w:r>
        <w:rPr>
          <w:rFonts w:hint="eastAsia" w:hAnsi="宋体"/>
          <w:color w:val="000000" w:themeColor="text1"/>
          <w14:textFill>
            <w14:solidFill>
              <w14:schemeClr w14:val="tx1"/>
            </w14:solidFill>
          </w14:textFill>
        </w:rPr>
        <w:t>伴随服务的其他所有费用。</w:t>
      </w: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tabs>
          <w:tab w:val="left" w:pos="720"/>
          <w:tab w:val="left" w:pos="1680"/>
        </w:tabs>
        <w:spacing w:line="360" w:lineRule="auto"/>
        <w:ind w:left="360" w:right="-197" w:rightChars="-94"/>
        <w:rPr>
          <w:rFonts w:ascii="宋体"/>
          <w:bCs/>
          <w:color w:val="000000" w:themeColor="text1"/>
          <w:szCs w:val="21"/>
          <w14:textFill>
            <w14:solidFill>
              <w14:schemeClr w14:val="tx1"/>
            </w14:solidFill>
          </w14:textFill>
        </w:rPr>
      </w:pPr>
    </w:p>
    <w:p>
      <w:pPr>
        <w:spacing w:line="360" w:lineRule="auto"/>
        <w:ind w:left="708" w:leftChars="337" w:right="-197" w:rightChars="-94" w:firstLine="1785" w:firstLineChars="850"/>
        <w:rPr>
          <w:rFonts w:ascii="宋体"/>
          <w:color w:val="000000" w:themeColor="text1"/>
          <w:szCs w:val="21"/>
          <w14:textFill>
            <w14:solidFill>
              <w14:schemeClr w14:val="tx1"/>
            </w14:solidFill>
          </w14:textFill>
        </w:rPr>
      </w:pP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报价函</w:t>
      </w:r>
    </w:p>
    <w:p>
      <w:pPr>
        <w:pStyle w:val="15"/>
        <w:spacing w:line="360" w:lineRule="auto"/>
        <w:ind w:right="-197" w:rightChars="-94"/>
        <w:jc w:val="center"/>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报价函</w:t>
      </w:r>
    </w:p>
    <w:p>
      <w:pPr>
        <w:spacing w:line="360" w:lineRule="auto"/>
        <w:ind w:right="-197" w:rightChars="-94"/>
        <w:rPr>
          <w:rFonts w:asci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b/>
          <w:color w:val="000000" w:themeColor="text1"/>
          <w:szCs w:val="21"/>
          <w14:textFill>
            <w14:solidFill>
              <w14:schemeClr w14:val="tx1"/>
            </w14:solidFill>
          </w14:textFill>
        </w:rPr>
        <w:t>广东华伦招标有限公司</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为响应你方组织的</w:t>
      </w:r>
      <w:r>
        <w:rPr>
          <w:rFonts w:hint="eastAsia"/>
          <w:color w:val="000000" w:themeColor="text1"/>
          <w:u w:val="single"/>
          <w14:textFill>
            <w14:solidFill>
              <w14:schemeClr w14:val="tx1"/>
            </w14:solidFill>
          </w14:textFill>
        </w:rPr>
        <w:t>华南师范大学石牌宿舍使用安全性鉴定项目</w:t>
      </w:r>
      <w:r>
        <w:rPr>
          <w:rFonts w:hint="eastAsia" w:hAnsi="宋体"/>
          <w:color w:val="000000" w:themeColor="text1"/>
          <w14:textFill>
            <w14:solidFill>
              <w14:schemeClr w14:val="tx1"/>
            </w14:solidFill>
          </w14:textFill>
        </w:rPr>
        <w:t>的采购</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采购项目编号为：</w:t>
      </w:r>
      <w:r>
        <w:rPr>
          <w:rFonts w:hint="eastAsia" w:hAnsi="宋体"/>
          <w:i/>
          <w:color w:val="000000" w:themeColor="text1"/>
          <w:u w:val="single"/>
          <w14:textFill>
            <w14:solidFill>
              <w14:schemeClr w14:val="tx1"/>
            </w14:solidFill>
          </w14:textFill>
        </w:rPr>
        <w:t>（</w:t>
      </w:r>
      <w:r>
        <w:rPr>
          <w:rFonts w:hint="eastAsia" w:hAnsi="宋体"/>
          <w:color w:val="000000" w:themeColor="text1"/>
          <w:szCs w:val="21"/>
          <w:u w:val="single"/>
          <w14:textFill>
            <w14:solidFill>
              <w14:schemeClr w14:val="tx1"/>
            </w14:solidFill>
          </w14:textFill>
        </w:rPr>
        <w:t>0809-1841GDC23750</w:t>
      </w:r>
      <w:r>
        <w:rPr>
          <w:rFonts w:hint="eastAsia" w:hAnsi="宋体"/>
          <w:i/>
          <w:color w:val="000000" w:themeColor="text1"/>
          <w:u w:val="single"/>
          <w14:textFill>
            <w14:solidFill>
              <w14:schemeClr w14:val="tx1"/>
            </w14:solidFill>
          </w14:textFill>
        </w:rPr>
        <w:t>）</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，我方愿参与报价。</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我方确认收到贵方提供的</w:t>
      </w:r>
      <w:r>
        <w:rPr>
          <w:rFonts w:hint="eastAsia"/>
          <w:color w:val="000000" w:themeColor="text1"/>
          <w:u w:val="single"/>
          <w14:textFill>
            <w14:solidFill>
              <w14:schemeClr w14:val="tx1"/>
            </w14:solidFill>
          </w14:textFill>
        </w:rPr>
        <w:t>华南师范大学石牌宿舍使用安全性鉴定项目</w:t>
      </w:r>
      <w:r>
        <w:rPr>
          <w:rFonts w:hint="eastAsia" w:hAnsi="宋体"/>
          <w:color w:val="000000" w:themeColor="text1"/>
          <w14:textFill>
            <w14:solidFill>
              <w14:schemeClr w14:val="tx1"/>
            </w14:solidFill>
          </w14:textFill>
        </w:rPr>
        <w:t>采购文件的全部内容。</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我方在参与报价前已详细研究了采购文件的所有内容，包括澄清、修改文件（如果有）和所有已提供的参考资料以及有关附件，我方完全明白并认为此采购文件没有倾向性，也不存在排斥潜在报价人的内容，我方同意采购文件的相关条款，放弃对采购文件提出误解和质疑的一切权力。</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i/>
          <w:color w:val="000000" w:themeColor="text1"/>
          <w:szCs w:val="21"/>
          <w:u w:val="single"/>
          <w14:textFill>
            <w14:solidFill>
              <w14:schemeClr w14:val="tx1"/>
            </w14:solidFill>
          </w14:textFill>
        </w:rPr>
        <w:t>(</w:t>
      </w:r>
      <w:r>
        <w:rPr>
          <w:rFonts w:hint="eastAsia" w:ascii="宋体" w:hAnsi="宋体"/>
          <w:i/>
          <w:color w:val="000000" w:themeColor="text1"/>
          <w:szCs w:val="21"/>
          <w:u w:val="single"/>
          <w14:textFill>
            <w14:solidFill>
              <w14:schemeClr w14:val="tx1"/>
            </w14:solidFill>
          </w14:textFill>
        </w:rPr>
        <w:t>报价人名称</w:t>
      </w:r>
      <w:r>
        <w:rPr>
          <w:rFonts w:ascii="宋体" w:hAnsi="宋体"/>
          <w:i/>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作为报价人正式授权</w:t>
      </w:r>
      <w:r>
        <w:rPr>
          <w:rFonts w:ascii="宋体" w:hAnsi="宋体"/>
          <w:i/>
          <w:color w:val="000000" w:themeColor="text1"/>
          <w:szCs w:val="21"/>
          <w:u w:val="single"/>
          <w14:textFill>
            <w14:solidFill>
              <w14:schemeClr w14:val="tx1"/>
            </w14:solidFill>
          </w14:textFill>
        </w:rPr>
        <w:t>(</w:t>
      </w:r>
      <w:r>
        <w:rPr>
          <w:rFonts w:hint="eastAsia" w:ascii="宋体" w:hAnsi="宋体"/>
          <w:i/>
          <w:color w:val="000000" w:themeColor="text1"/>
          <w:szCs w:val="21"/>
          <w:u w:val="single"/>
          <w14:textFill>
            <w14:solidFill>
              <w14:schemeClr w14:val="tx1"/>
            </w14:solidFill>
          </w14:textFill>
        </w:rPr>
        <w:t>授权代表全名</w:t>
      </w:r>
      <w:r>
        <w:rPr>
          <w:rFonts w:ascii="宋体" w:hAnsi="宋体"/>
          <w:i/>
          <w:color w:val="000000" w:themeColor="text1"/>
          <w:szCs w:val="21"/>
          <w:u w:val="single"/>
          <w14:textFill>
            <w14:solidFill>
              <w14:schemeClr w14:val="tx1"/>
            </w14:solidFill>
          </w14:textFill>
        </w:rPr>
        <w:t xml:space="preserve">, </w:t>
      </w:r>
      <w:r>
        <w:rPr>
          <w:rFonts w:hint="eastAsia" w:ascii="宋体" w:hAnsi="宋体"/>
          <w:i/>
          <w:color w:val="000000" w:themeColor="text1"/>
          <w:szCs w:val="21"/>
          <w:u w:val="single"/>
          <w14:textFill>
            <w14:solidFill>
              <w14:schemeClr w14:val="tx1"/>
            </w14:solidFill>
          </w14:textFill>
        </w:rPr>
        <w:t>职务</w:t>
      </w:r>
      <w:r>
        <w:rPr>
          <w:rFonts w:ascii="宋体" w:hAnsi="宋体"/>
          <w:i/>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代表我方全权处理有关本报价的一切事宜。</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在此提交的竞争性磋商响应文件，正本一份，副本肆份。</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我方已完全明白采购文件的所有条款要求，并申明如下：</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（一）按采购文件提供的全部货物与相关服务的报价总价详见《报价一览表》。</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（二）本竞争性磋商响应文件的有效期为竞争性磋商响应文件递交截止时间起</w:t>
      </w:r>
      <w:r>
        <w:rPr>
          <w:rFonts w:hAnsi="宋体"/>
          <w:color w:val="000000" w:themeColor="text1"/>
          <w14:textFill>
            <w14:solidFill>
              <w14:schemeClr w14:val="tx1"/>
            </w14:solidFill>
          </w14:textFill>
        </w:rPr>
        <w:t>90</w:t>
      </w:r>
      <w:r>
        <w:rPr>
          <w:rFonts w:hint="eastAsia" w:hAnsi="宋体"/>
          <w:color w:val="000000" w:themeColor="text1"/>
          <w14:textFill>
            <w14:solidFill>
              <w14:schemeClr w14:val="tx1"/>
            </w14:solidFill>
          </w14:textFill>
        </w:rPr>
        <w:t>天。如成交，有效期将延至合同终止日为止。在此提交的资格证明文件均至报价截止日有效，如有在报价有效期内失效的，我方承诺在成交后补齐一切手续，保证所有资格证明文件能在签订采购合同时直至采购合同终止日有效。</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（三）我方明白并同意，在规定的磋商日之后，报价有效期之内撤回报价或成交后不按规定与采购人签订合同或不提交履约保证金，则贵方将不予退还磋商保证金。</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（四）我方同意按照贵方可能提出的要求而提供与报价有关的任何其它数据、信息或资料。</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（五）我方理解贵方不一定接受最低报价或任何贵方可能收到的报价。</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（六）我方如果成交，将保证履行采购文件及其澄清、修改文件（如果有）中的全部责任和义务，按质、按量、按期完成《用户需求书》及《合同书》中的全部任务。</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（七）如我方被授予合同，我方承诺支付就本次采购应支付或将支付的成交服务费（详见按采购文件要求格式填写的《成交服务费支付承诺书》）。</w:t>
      </w:r>
    </w:p>
    <w:p>
      <w:pPr>
        <w:pStyle w:val="15"/>
        <w:tabs>
          <w:tab w:val="left" w:pos="9360"/>
        </w:tabs>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（八）我方是在法律、财务和运作上独立于采购人、招标代理机构的报价人，在此保证所提交的所有文件和全部说明是真实的和正确的。</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（九）我方报价已包含应向知识产权所有权人支付的所有相关税费，并保证采购人在中国使用我方提供的货物时，如有第三方提出侵犯其知识产权主张的，责任由我方承担。</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（十）我方具备《政府采购法》第二十二条规定的条件，承诺如下：</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）我方已依法缴纳了各项税费及社会保险费用，如有需要，可随时向采购人提供近三个月内的相关缴费证明，以便核查。</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）我方已依法建立健全的财务会计制度，如有需要，可随时向采购人提供相关证明材料，以便核查。</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）我方参加本项目政府采购活动前</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年内在经营活动中没有重大违法记录。</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）我方具备履行合同所必需的设备和专业技术能力。</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）我方符合法律、行政法规规定的其他条件。</w:t>
      </w:r>
    </w:p>
    <w:p>
      <w:pPr>
        <w:spacing w:line="360" w:lineRule="auto"/>
        <w:ind w:right="-197" w:rightChars="-94" w:firstLine="359" w:firstLineChars="171"/>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以上内容如有虚假或与事实不符的，评审委员会可将我方做无效报价处理，我方愿意承担相应的法律责任。</w:t>
      </w:r>
    </w:p>
    <w:p>
      <w:pPr>
        <w:pStyle w:val="15"/>
        <w:spacing w:line="360" w:lineRule="auto"/>
        <w:ind w:right="-197" w:rightChars="-94" w:firstLine="210" w:firstLineChars="1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（十一）我方对在本函及报价文件中所作的所有承诺承担法律责任。</w:t>
      </w:r>
    </w:p>
    <w:p>
      <w:pPr>
        <w:pStyle w:val="8"/>
        <w:ind w:right="-197" w:rightChars="-94" w:firstLine="210" w:firstLineChars="100"/>
        <w:rPr>
          <w:color w:val="000000" w:themeColor="text1"/>
          <w:sz w:val="21"/>
          <w:szCs w:val="21"/>
          <w14:textFill>
            <w14:solidFill>
              <w14:schemeClr w14:val="tx1"/>
            </w14:solidFill>
          </w14:textFill>
        </w:rPr>
      </w:pPr>
      <w:r>
        <w:rPr>
          <w:rFonts w:hint="eastAsia" w:hAnsi="宋体"/>
          <w:color w:val="000000" w:themeColor="text1"/>
          <w:sz w:val="21"/>
          <w:szCs w:val="21"/>
          <w14:textFill>
            <w14:solidFill>
              <w14:schemeClr w14:val="tx1"/>
            </w14:solidFill>
          </w14:textFill>
        </w:rPr>
        <w:t>（十二）所有与本采购有关的函件请发往下列地址：</w:t>
      </w:r>
    </w:p>
    <w:p>
      <w:pPr>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邮政编码：</w:t>
      </w:r>
      <w:r>
        <w:rPr>
          <w:rFonts w:ascii="宋体"/>
          <w:color w:val="000000" w:themeColor="text1"/>
          <w:szCs w:val="21"/>
          <w14:textFill>
            <w14:solidFill>
              <w14:schemeClr w14:val="tx1"/>
            </w14:solidFill>
          </w14:textFill>
        </w:rPr>
        <w:t>.</w:t>
      </w:r>
    </w:p>
    <w:p>
      <w:pPr>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r>
        <w:rPr>
          <w:rFonts w:ascii="宋体"/>
          <w:color w:val="000000" w:themeColor="text1"/>
          <w:szCs w:val="21"/>
          <w14:textFill>
            <w14:solidFill>
              <w14:schemeClr w14:val="tx1"/>
            </w14:solidFill>
          </w14:textFill>
        </w:rPr>
        <w:t>.</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传真：</w:t>
      </w:r>
      <w:r>
        <w:rPr>
          <w:rFonts w:ascii="宋体"/>
          <w:color w:val="000000" w:themeColor="text1"/>
          <w:szCs w:val="21"/>
          <w14:textFill>
            <w14:solidFill>
              <w14:schemeClr w14:val="tx1"/>
            </w14:solidFill>
          </w14:textFill>
        </w:rPr>
        <w:t>.</w:t>
      </w:r>
    </w:p>
    <w:p>
      <w:pPr>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代表姓名：</w:t>
      </w:r>
      <w:r>
        <w:rPr>
          <w:rFonts w:asci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职务：</w:t>
      </w:r>
      <w:r>
        <w:rPr>
          <w:rFonts w:ascii="宋体"/>
          <w:color w:val="000000" w:themeColor="text1"/>
          <w:szCs w:val="21"/>
          <w14:textFill>
            <w14:solidFill>
              <w14:schemeClr w14:val="tx1"/>
            </w14:solidFill>
          </w14:textFill>
        </w:rPr>
        <w:t>.</w:t>
      </w:r>
    </w:p>
    <w:p>
      <w:pPr>
        <w:spacing w:line="360" w:lineRule="auto"/>
        <w:ind w:right="-197" w:rightChars="-94"/>
        <w:rPr>
          <w:rFonts w:ascii="宋体"/>
          <w:color w:val="000000" w:themeColor="text1"/>
          <w:szCs w:val="21"/>
          <w:u w:val="single"/>
          <w14:textFill>
            <w14:solidFill>
              <w14:schemeClr w14:val="tx1"/>
            </w14:solidFill>
          </w14:textFill>
        </w:rPr>
      </w:pPr>
    </w:p>
    <w:p>
      <w:pPr>
        <w:spacing w:line="360" w:lineRule="auto"/>
        <w:ind w:right="-197" w:rightChars="-94"/>
        <w:rPr>
          <w:rFonts w:ascii="宋体"/>
          <w:color w:val="000000" w:themeColor="text1"/>
          <w:szCs w:val="21"/>
          <w:u w:val="single"/>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报价人法定代表人（或法定代表人授权代表）签字或盖章：</w:t>
      </w:r>
    </w:p>
    <w:p>
      <w:pPr>
        <w:adjustRightInd w:val="0"/>
        <w:snapToGrid w:val="0"/>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报价人名称（盖章）：</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 年 月 日</w:t>
      </w:r>
    </w:p>
    <w:p>
      <w:pPr>
        <w:spacing w:line="360" w:lineRule="auto"/>
        <w:ind w:right="-197" w:rightChars="-94" w:firstLine="4620" w:firstLineChars="2200"/>
        <w:rPr>
          <w:rFonts w:ascii="宋体"/>
          <w:color w:val="000000" w:themeColor="text1"/>
          <w:szCs w:val="21"/>
          <w14:textFill>
            <w14:solidFill>
              <w14:schemeClr w14:val="tx1"/>
            </w14:solidFill>
          </w14:textFill>
        </w:rPr>
      </w:pP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r>
        <w:rPr>
          <w:rFonts w:hint="eastAsia" w:ascii="宋体" w:hAnsi="宋体"/>
          <w:color w:val="000000" w:themeColor="text1"/>
          <w:sz w:val="21"/>
          <w:szCs w:val="21"/>
          <w14:textFill>
            <w14:solidFill>
              <w14:schemeClr w14:val="tx1"/>
            </w14:solidFill>
          </w14:textFill>
        </w:rPr>
        <w:t>资格证明文件</w:t>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4.1</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营业执照副本（复印件）</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u w:val="single"/>
          <w14:textFill>
            <w14:solidFill>
              <w14:schemeClr w14:val="tx1"/>
            </w14:solidFill>
          </w14:textFill>
        </w:rPr>
      </w:pP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4.2</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法定代表人证明书</w:t>
      </w:r>
    </w:p>
    <w:p>
      <w:pPr>
        <w:spacing w:line="360" w:lineRule="auto"/>
        <w:ind w:right="-197" w:rightChars="-94"/>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（报价人可使用下述格式，也可使用广东省工商行政管理局统一印制的法定代表人证明书格式）</w:t>
      </w:r>
    </w:p>
    <w:p>
      <w:pPr>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法定代表人证明书</w:t>
      </w:r>
    </w:p>
    <w:p>
      <w:pPr>
        <w:spacing w:line="360" w:lineRule="auto"/>
        <w:ind w:right="-197" w:rightChars="-94"/>
        <w:rPr>
          <w:rFonts w:ascii="宋体"/>
          <w:bCs/>
          <w:color w:val="000000" w:themeColor="text1"/>
          <w:szCs w:val="21"/>
          <w:u w:val="single"/>
          <w14:textFill>
            <w14:solidFill>
              <w14:schemeClr w14:val="tx1"/>
            </w14:solidFill>
          </w14:textFill>
        </w:rPr>
      </w:pPr>
    </w:p>
    <w:p>
      <w:pPr>
        <w:spacing w:line="360" w:lineRule="auto"/>
        <w:ind w:right="-197" w:rightChars="-94"/>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现任我单位职务，为法定代表人，特此证明。</w:t>
      </w:r>
    </w:p>
    <w:p>
      <w:pPr>
        <w:spacing w:line="360" w:lineRule="auto"/>
        <w:ind w:right="-197" w:rightChars="-94"/>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有效期限：</w:t>
      </w:r>
    </w:p>
    <w:p>
      <w:pPr>
        <w:spacing w:line="360" w:lineRule="auto"/>
        <w:ind w:right="-197" w:rightChars="-94"/>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附：代表人性别：年龄：身份证号码：</w:t>
      </w:r>
      <w:r>
        <w:rPr>
          <w:rFonts w:ascii="宋体" w:hAnsi="宋体"/>
          <w:bCs/>
          <w:color w:val="000000" w:themeColor="text1"/>
          <w:szCs w:val="21"/>
          <w14:textFill>
            <w14:solidFill>
              <w14:schemeClr w14:val="tx1"/>
            </w14:solidFill>
          </w14:textFill>
        </w:rPr>
        <w:t>_________</w:t>
      </w:r>
    </w:p>
    <w:p>
      <w:pPr>
        <w:spacing w:line="360" w:lineRule="auto"/>
        <w:ind w:right="-197" w:rightChars="-94"/>
        <w:rPr>
          <w:rFonts w:asci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注册号码：企业类型：</w:t>
      </w:r>
      <w:r>
        <w:rPr>
          <w:rFonts w:ascii="宋体" w:hAnsi="宋体"/>
          <w:bCs/>
          <w:color w:val="000000" w:themeColor="text1"/>
          <w:szCs w:val="21"/>
          <w14:textFill>
            <w14:solidFill>
              <w14:schemeClr w14:val="tx1"/>
            </w14:solidFill>
          </w14:textFill>
        </w:rPr>
        <w:t xml:space="preserve">_____________________________________ </w:t>
      </w:r>
    </w:p>
    <w:p>
      <w:pPr>
        <w:spacing w:line="360" w:lineRule="auto"/>
        <w:ind w:right="-197" w:rightChars="-94"/>
        <w:rPr>
          <w:rFonts w:ascii="宋体"/>
          <w:b/>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经营范围：</w:t>
      </w:r>
      <w:r>
        <w:rPr>
          <w:rFonts w:hint="eastAsia" w:ascii="宋体" w:hAnsi="宋体"/>
          <w:color w:val="000000" w:themeColor="text1"/>
          <w:szCs w:val="21"/>
          <w14:textFill>
            <w14:solidFill>
              <w14:schemeClr w14:val="tx1"/>
            </w14:solidFill>
          </w14:textFill>
        </w:rPr>
        <w:t>。</w:t>
      </w:r>
    </w:p>
    <w:p>
      <w:pPr>
        <w:spacing w:line="360" w:lineRule="auto"/>
        <w:rPr>
          <w:rFonts w:ascii="宋体" w:hAnsi="宋体" w:cs="宋体"/>
          <w:b/>
          <w:bCs/>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pict>
          <v:shape id="AutoShape 2" o:spid="_x0000_s1026" o:spt="176" type="#_x0000_t176" style="position:absolute;left:0pt;margin-left:33.55pt;margin-top:7.85pt;height:142.8pt;width:366.75pt;z-index:251667456;mso-width-relative:page;mso-height-relative:page;" coordsize="21600,21600" o:gfxdata="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b4+SX2QAAAAkBAAAPAAAAAAAAAAEAIAAAACIAAABkcnMvZG93bnJldi54&#10;bWxQSwECFAAUAAAACACHTuJA+1uytjICAABsBAAADgAAAAAAAAABACAAAAAoAQAAZHJzL2Uyb0Rv&#10;Yy54bWxQSwUGAAAAAAYABgBZAQAAzAUAAAAA&#10;">
            <v:path/>
            <v:fill focussize="0,0"/>
            <v:stroke dashstyle="dash"/>
            <v:imagedata o:title=""/>
            <o:lock v:ext="edit"/>
            <v:textbox>
              <w:txbxContent>
                <w:p>
                  <w:pPr>
                    <w:rPr>
                      <w:rFonts w:ascii="宋体" w:hAnsi="宋体"/>
                      <w:b/>
                      <w:bCs/>
                      <w:szCs w:val="21"/>
                    </w:rPr>
                  </w:pPr>
                  <w:r>
                    <w:rPr>
                      <w:rFonts w:hint="eastAsia" w:ascii="宋体" w:hAnsi="宋体" w:cs="宋体"/>
                      <w:b/>
                      <w:bCs/>
                      <w:szCs w:val="21"/>
                    </w:rPr>
                    <w:t>提示：请将法定代表人身份证复印件（正反面）粘贴在此处，并加盖公章。</w:t>
                  </w:r>
                </w:p>
                <w:p>
                  <w:pPr>
                    <w:rPr>
                      <w:rFonts w:ascii="宋体" w:hAnsi="宋体"/>
                      <w:b/>
                      <w:bCs/>
                      <w:sz w:val="22"/>
                      <w:szCs w:val="22"/>
                    </w:rPr>
                  </w:pPr>
                </w:p>
              </w:txbxContent>
            </v:textbox>
          </v:shape>
        </w:pict>
      </w:r>
    </w:p>
    <w:p>
      <w:pPr>
        <w:spacing w:line="360" w:lineRule="auto"/>
        <w:rPr>
          <w:rFonts w:ascii="宋体" w:hAnsi="宋体" w:cs="宋体"/>
          <w:b/>
          <w:bCs/>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报价人（公章）：</w:t>
      </w:r>
    </w:p>
    <w:p>
      <w:pPr>
        <w:spacing w:line="360" w:lineRule="auto"/>
        <w:ind w:left="4599" w:leftChars="2190" w:right="-197" w:rightChars="-94"/>
        <w:rPr>
          <w:rFonts w:ascii="宋体"/>
          <w:color w:val="000000" w:themeColor="text1"/>
          <w:szCs w:val="21"/>
          <w14:textFill>
            <w14:solidFill>
              <w14:schemeClr w14:val="tx1"/>
            </w14:solidFill>
          </w14:textFill>
        </w:rPr>
      </w:pPr>
    </w:p>
    <w:p>
      <w:pPr>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p>
    <w:p>
      <w:pPr>
        <w:spacing w:line="360" w:lineRule="auto"/>
        <w:ind w:left="4599" w:leftChars="2190" w:right="-197" w:rightChars="-94"/>
        <w:rPr>
          <w:rFonts w:ascii="宋体"/>
          <w:color w:val="000000" w:themeColor="text1"/>
          <w:szCs w:val="21"/>
          <w14:textFill>
            <w14:solidFill>
              <w14:schemeClr w14:val="tx1"/>
            </w14:solidFill>
          </w14:textFill>
        </w:rPr>
      </w:pPr>
    </w:p>
    <w:p>
      <w:pPr>
        <w:tabs>
          <w:tab w:val="left" w:pos="3780"/>
        </w:tabs>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法定代表人（签字或盖章）：</w:t>
      </w:r>
    </w:p>
    <w:p>
      <w:pPr>
        <w:tabs>
          <w:tab w:val="left" w:pos="3885"/>
        </w:tabs>
        <w:spacing w:line="360" w:lineRule="auto"/>
        <w:ind w:left="4704" w:leftChars="2190" w:right="-197" w:rightChars="-94" w:hanging="105"/>
        <w:rPr>
          <w:rFonts w:ascii="宋体"/>
          <w:color w:val="000000" w:themeColor="text1"/>
          <w:szCs w:val="21"/>
          <w14:textFill>
            <w14:solidFill>
              <w14:schemeClr w14:val="tx1"/>
            </w14:solidFill>
          </w14:textFill>
        </w:rPr>
      </w:pPr>
    </w:p>
    <w:p>
      <w:pPr>
        <w:tabs>
          <w:tab w:val="left" w:pos="3885"/>
        </w:tabs>
        <w:spacing w:line="360" w:lineRule="auto"/>
        <w:ind w:left="4704" w:leftChars="2190" w:right="-197" w:rightChars="-94" w:hanging="105"/>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p>
      <w:pPr>
        <w:pStyle w:val="6"/>
        <w:spacing w:line="360" w:lineRule="auto"/>
        <w:ind w:right="-197" w:rightChars="-94"/>
        <w:rPr>
          <w:rFonts w:ascii="宋体"/>
          <w:b w:val="0"/>
          <w:color w:val="000000" w:themeColor="text1"/>
          <w:sz w:val="21"/>
          <w:szCs w:val="21"/>
          <w14:textFill>
            <w14:solidFill>
              <w14:schemeClr w14:val="tx1"/>
            </w14:solidFill>
          </w14:textFill>
        </w:rPr>
      </w:pPr>
      <w:r>
        <w:rPr>
          <w:rFonts w:ascii="宋体"/>
          <w:b w:val="0"/>
          <w:color w:val="000000" w:themeColor="text1"/>
          <w:sz w:val="21"/>
          <w:szCs w:val="21"/>
          <w14:textFill>
            <w14:solidFill>
              <w14:schemeClr w14:val="tx1"/>
            </w14:solidFill>
          </w14:textFill>
        </w:rPr>
        <w:br w:type="page"/>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4.3</w:t>
      </w:r>
      <w:bookmarkStart w:id="8" w:name="_Toc256676961"/>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法定代表人授权书格式</w:t>
      </w:r>
      <w:bookmarkEnd w:id="8"/>
    </w:p>
    <w:p>
      <w:pPr>
        <w:pStyle w:val="15"/>
        <w:spacing w:line="360" w:lineRule="auto"/>
        <w:ind w:right="-197" w:rightChars="-94"/>
        <w:rPr>
          <w:rFonts w:hAnsi="宋体"/>
          <w:color w:val="000000" w:themeColor="text1"/>
          <w14:textFill>
            <w14:solidFill>
              <w14:schemeClr w14:val="tx1"/>
            </w14:solidFill>
          </w14:textFill>
        </w:rPr>
      </w:pPr>
    </w:p>
    <w:p>
      <w:pPr>
        <w:pStyle w:val="15"/>
        <w:spacing w:line="360" w:lineRule="auto"/>
        <w:ind w:right="-197" w:rightChars="-94"/>
        <w:jc w:val="center"/>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t>法定代表人授权书</w:t>
      </w:r>
    </w:p>
    <w:p>
      <w:pPr>
        <w:pStyle w:val="15"/>
        <w:spacing w:line="360" w:lineRule="auto"/>
        <w:ind w:right="-197" w:rightChars="-94"/>
        <w:rPr>
          <w:rFonts w:hAnsi="宋体"/>
          <w:color w:val="000000" w:themeColor="text1"/>
          <w14:textFill>
            <w14:solidFill>
              <w14:schemeClr w14:val="tx1"/>
            </w14:solidFill>
          </w14:textFill>
        </w:rPr>
      </w:pPr>
    </w:p>
    <w:p>
      <w:pPr>
        <w:pStyle w:val="15"/>
        <w:spacing w:line="360" w:lineRule="auto"/>
        <w:ind w:right="-197" w:rightChars="-94"/>
        <w:rPr>
          <w:rFonts w:hAnsi="宋体"/>
          <w:b/>
          <w:color w:val="000000" w:themeColor="text1"/>
          <w14:textFill>
            <w14:solidFill>
              <w14:schemeClr w14:val="tx1"/>
            </w14:solidFill>
          </w14:textFill>
        </w:rPr>
      </w:pPr>
      <w:r>
        <w:rPr>
          <w:rFonts w:hint="eastAsia" w:hAnsi="宋体"/>
          <w:color w:val="000000" w:themeColor="text1"/>
          <w14:textFill>
            <w14:solidFill>
              <w14:schemeClr w14:val="tx1"/>
            </w14:solidFill>
          </w14:textFill>
        </w:rPr>
        <w:t>致：</w:t>
      </w:r>
      <w:r>
        <w:rPr>
          <w:rFonts w:hint="eastAsia" w:hAnsi="宋体"/>
          <w:b/>
          <w:color w:val="000000" w:themeColor="text1"/>
          <w14:textFill>
            <w14:solidFill>
              <w14:schemeClr w14:val="tx1"/>
            </w14:solidFill>
          </w14:textFill>
        </w:rPr>
        <w:t>广东华伦招标有限公司</w:t>
      </w:r>
    </w:p>
    <w:p>
      <w:pPr>
        <w:pStyle w:val="15"/>
        <w:spacing w:line="360" w:lineRule="auto"/>
        <w:ind w:right="-197" w:rightChars="-94"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本授权书声明：是注册于</w:t>
      </w:r>
      <w:r>
        <w:rPr>
          <w:rFonts w:hint="eastAsia" w:hAnsi="宋体"/>
          <w:i/>
          <w:color w:val="000000" w:themeColor="text1"/>
          <w:u w:val="single"/>
          <w14:textFill>
            <w14:solidFill>
              <w14:schemeClr w14:val="tx1"/>
            </w14:solidFill>
          </w14:textFill>
        </w:rPr>
        <w:t>（国家或地区）</w:t>
      </w:r>
      <w:r>
        <w:rPr>
          <w:rFonts w:hint="eastAsia" w:hAnsi="宋体"/>
          <w:color w:val="000000" w:themeColor="text1"/>
          <w14:textFill>
            <w14:solidFill>
              <w14:schemeClr w14:val="tx1"/>
            </w14:solidFill>
          </w14:textFill>
        </w:rPr>
        <w:t>的</w:t>
      </w:r>
      <w:r>
        <w:rPr>
          <w:rFonts w:hint="eastAsia" w:hAnsi="宋体"/>
          <w:i/>
          <w:color w:val="000000" w:themeColor="text1"/>
          <w:u w:val="single"/>
          <w14:textFill>
            <w14:solidFill>
              <w14:schemeClr w14:val="tx1"/>
            </w14:solidFill>
          </w14:textFill>
        </w:rPr>
        <w:t>（报价人名称）</w:t>
      </w:r>
      <w:r>
        <w:rPr>
          <w:rFonts w:hint="eastAsia" w:hAnsi="宋体"/>
          <w:color w:val="000000" w:themeColor="text1"/>
          <w14:textFill>
            <w14:solidFill>
              <w14:schemeClr w14:val="tx1"/>
            </w14:solidFill>
          </w14:textFill>
        </w:rPr>
        <w:t>的法定代表人，现任职务，有效证件号码：。现授权</w:t>
      </w:r>
      <w:r>
        <w:rPr>
          <w:rFonts w:hint="eastAsia" w:hAnsi="宋体"/>
          <w:i/>
          <w:color w:val="000000" w:themeColor="text1"/>
          <w:u w:val="single"/>
          <w14:textFill>
            <w14:solidFill>
              <w14:schemeClr w14:val="tx1"/>
            </w14:solidFill>
          </w14:textFill>
        </w:rPr>
        <w:t>（姓名、职务）</w:t>
      </w:r>
      <w:r>
        <w:rPr>
          <w:rFonts w:hint="eastAsia" w:hAnsi="宋体"/>
          <w:color w:val="000000" w:themeColor="text1"/>
          <w14:textFill>
            <w14:solidFill>
              <w14:schemeClr w14:val="tx1"/>
            </w14:solidFill>
          </w14:textFill>
        </w:rPr>
        <w:t>作为我公司的全权代理人，就</w:t>
      </w:r>
      <w:r>
        <w:rPr>
          <w:rFonts w:hint="eastAsia" w:hAnsi="宋体"/>
          <w:i/>
          <w:color w:val="000000" w:themeColor="text1"/>
          <w:u w:val="single"/>
          <w14:textFill>
            <w14:solidFill>
              <w14:schemeClr w14:val="tx1"/>
            </w14:solidFill>
          </w14:textFill>
        </w:rPr>
        <w:t>（</w:t>
      </w:r>
      <w:r>
        <w:rPr>
          <w:rFonts w:hAnsi="宋体"/>
          <w:i/>
          <w:color w:val="000000" w:themeColor="text1"/>
          <w:u w:val="single"/>
          <w14:textFill>
            <w14:solidFill>
              <w14:schemeClr w14:val="tx1"/>
            </w14:solidFill>
          </w14:textFill>
        </w:rPr>
        <w:t>$</w:t>
      </w:r>
      <w:r>
        <w:rPr>
          <w:rFonts w:hint="eastAsia" w:hAnsi="宋体"/>
          <w:i/>
          <w:color w:val="000000" w:themeColor="text1"/>
          <w:u w:val="single"/>
          <w14:textFill>
            <w14:solidFill>
              <w14:schemeClr w14:val="tx1"/>
            </w14:solidFill>
          </w14:textFill>
        </w:rPr>
        <w:t>项目名称）</w:t>
      </w:r>
      <w:r>
        <w:rPr>
          <w:rFonts w:hint="eastAsia" w:hAnsi="宋体"/>
          <w:color w:val="000000" w:themeColor="text1"/>
          <w14:textFill>
            <w14:solidFill>
              <w14:schemeClr w14:val="tx1"/>
            </w14:solidFill>
          </w14:textFill>
        </w:rPr>
        <w:t>项目采购</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采购项目编号为</w:t>
      </w:r>
      <w:r>
        <w:rPr>
          <w:rFonts w:hint="eastAsia" w:hAnsi="宋体"/>
          <w:i/>
          <w:color w:val="000000" w:themeColor="text1"/>
          <w:u w:val="single"/>
          <w14:textFill>
            <w14:solidFill>
              <w14:schemeClr w14:val="tx1"/>
            </w14:solidFill>
          </w14:textFill>
        </w:rPr>
        <w:t>（</w:t>
      </w:r>
      <w:r>
        <w:rPr>
          <w:rFonts w:hAnsi="宋体"/>
          <w:i/>
          <w:color w:val="000000" w:themeColor="text1"/>
          <w:u w:val="single"/>
          <w14:textFill>
            <w14:solidFill>
              <w14:schemeClr w14:val="tx1"/>
            </w14:solidFill>
          </w14:textFill>
        </w:rPr>
        <w:t>$</w:t>
      </w:r>
      <w:r>
        <w:rPr>
          <w:rFonts w:hint="eastAsia" w:hAnsi="宋体"/>
          <w:i/>
          <w:color w:val="000000" w:themeColor="text1"/>
          <w:u w:val="single"/>
          <w14:textFill>
            <w14:solidFill>
              <w14:schemeClr w14:val="tx1"/>
            </w14:solidFill>
          </w14:textFill>
        </w:rPr>
        <w:t>采购项目编号）</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的报价和合同执行，以我方的名义处理一切与之有关的事宜。</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本授权书于年月日签字生效，特此声明。</w:t>
      </w:r>
    </w:p>
    <w:p>
      <w:pPr>
        <w:spacing w:line="360" w:lineRule="auto"/>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pict>
          <v:shape id="AutoShape 4" o:spid="_x0000_s1045" o:spt="176" type="#_x0000_t176" style="position:absolute;left:0pt;margin-left:49.55pt;margin-top:9.55pt;height:102.05pt;width:376.5pt;z-index:251666432;mso-width-relative:page;mso-height-relative:page;" coordsize="21600,21600" o:gfxdata="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cmMhdkAAAAJAQAADwAAAAAAAAABACAAAAAiAAAAZHJzL2Rvd25yZXYueG1s&#10;UEsBAhQAFAAAAAgAh07iQNn8FLowAgAAbAQAAA4AAAAAAAAAAQAgAAAAKAEAAGRycy9lMm9Eb2Mu&#10;eG1sUEsFBgAAAAAGAAYAWQEAAMoFAAAAAA==&#10;">
            <v:path/>
            <v:fill focussize="0,0"/>
            <v:stroke dashstyle="dash"/>
            <v:imagedata o:title=""/>
            <o:lock v:ext="edit"/>
            <v:textbox>
              <w:txbxContent>
                <w:p>
                  <w:pPr>
                    <w:rPr>
                      <w:b/>
                      <w:bCs/>
                      <w:szCs w:val="21"/>
                    </w:rPr>
                  </w:pPr>
                  <w:r>
                    <w:rPr>
                      <w:rFonts w:hint="eastAsia" w:cs="宋体"/>
                      <w:b/>
                      <w:bCs/>
                      <w:szCs w:val="21"/>
                    </w:rPr>
                    <w:t>提示：请将授权代表身份证复印件（正反面）粘贴在此处，并加盖公章。</w:t>
                  </w:r>
                </w:p>
                <w:p>
                  <w:pPr>
                    <w:rPr>
                      <w:b/>
                      <w:bCs/>
                      <w:szCs w:val="21"/>
                    </w:rPr>
                  </w:pPr>
                </w:p>
              </w:txbxContent>
            </v:textbox>
          </v:shape>
        </w:pict>
      </w:r>
    </w:p>
    <w:p>
      <w:pPr>
        <w:spacing w:line="360" w:lineRule="auto"/>
        <w:rPr>
          <w:rFonts w:ascii="宋体" w:hAnsi="宋体" w:cs="宋体"/>
          <w:b/>
          <w:bCs/>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rPr>
          <w:rFonts w:ascii="宋体" w:hAnsi="宋体" w:cs="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报价人（公章）：</w:t>
      </w:r>
    </w:p>
    <w:p>
      <w:pPr>
        <w:spacing w:line="360" w:lineRule="auto"/>
        <w:ind w:left="4599" w:leftChars="2190" w:right="-197" w:rightChars="-94"/>
        <w:rPr>
          <w:rFonts w:ascii="宋体"/>
          <w:color w:val="000000" w:themeColor="text1"/>
          <w:szCs w:val="21"/>
          <w14:textFill>
            <w14:solidFill>
              <w14:schemeClr w14:val="tx1"/>
            </w14:solidFill>
          </w14:textFill>
        </w:rPr>
      </w:pPr>
    </w:p>
    <w:p>
      <w:pPr>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p>
    <w:p>
      <w:pPr>
        <w:spacing w:line="360" w:lineRule="auto"/>
        <w:ind w:left="4599" w:leftChars="2190" w:right="-197" w:rightChars="-94"/>
        <w:rPr>
          <w:rFonts w:ascii="宋体"/>
          <w:color w:val="000000" w:themeColor="text1"/>
          <w:szCs w:val="21"/>
          <w14:textFill>
            <w14:solidFill>
              <w14:schemeClr w14:val="tx1"/>
            </w14:solidFill>
          </w14:textFill>
        </w:rPr>
      </w:pPr>
    </w:p>
    <w:p>
      <w:pPr>
        <w:tabs>
          <w:tab w:val="left" w:pos="3780"/>
        </w:tabs>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法定代表人（签字或盖章）：</w:t>
      </w:r>
    </w:p>
    <w:p>
      <w:pPr>
        <w:tabs>
          <w:tab w:val="left" w:pos="3885"/>
        </w:tabs>
        <w:spacing w:line="360" w:lineRule="auto"/>
        <w:ind w:left="4704" w:leftChars="2190" w:right="-197" w:rightChars="-94" w:hanging="105"/>
        <w:rPr>
          <w:rFonts w:ascii="宋体"/>
          <w:color w:val="000000" w:themeColor="text1"/>
          <w:szCs w:val="21"/>
          <w14:textFill>
            <w14:solidFill>
              <w14:schemeClr w14:val="tx1"/>
            </w14:solidFill>
          </w14:textFill>
        </w:rPr>
      </w:pPr>
    </w:p>
    <w:p>
      <w:pPr>
        <w:tabs>
          <w:tab w:val="left" w:pos="3885"/>
        </w:tabs>
        <w:spacing w:line="360" w:lineRule="auto"/>
        <w:ind w:left="4704" w:leftChars="2190" w:right="-197" w:rightChars="-94" w:hanging="105"/>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p>
      <w:pPr>
        <w:spacing w:line="360" w:lineRule="auto"/>
        <w:ind w:left="4599" w:leftChars="2190" w:right="-197" w:rightChars="-94"/>
        <w:rPr>
          <w:rFonts w:ascii="宋体"/>
          <w:color w:val="000000" w:themeColor="text1"/>
          <w:szCs w:val="21"/>
          <w14:textFill>
            <w14:solidFill>
              <w14:schemeClr w14:val="tx1"/>
            </w14:solidFill>
          </w14:textFill>
        </w:rPr>
      </w:pPr>
    </w:p>
    <w:p>
      <w:pPr>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pacing w:val="20"/>
          <w:szCs w:val="21"/>
          <w14:textFill>
            <w14:solidFill>
              <w14:schemeClr w14:val="tx1"/>
            </w14:solidFill>
          </w14:textFill>
        </w:rPr>
        <w:t>被授权人（签字或盖章）</w:t>
      </w:r>
      <w:r>
        <w:rPr>
          <w:rFonts w:hint="eastAsia" w:ascii="宋体" w:hAnsi="宋体"/>
          <w:color w:val="000000" w:themeColor="text1"/>
          <w:szCs w:val="21"/>
          <w14:textFill>
            <w14:solidFill>
              <w14:schemeClr w14:val="tx1"/>
            </w14:solidFill>
          </w14:textFill>
        </w:rPr>
        <w:t>：</w:t>
      </w:r>
    </w:p>
    <w:p>
      <w:pPr>
        <w:tabs>
          <w:tab w:val="left" w:pos="2041"/>
        </w:tabs>
        <w:spacing w:line="360" w:lineRule="auto"/>
        <w:ind w:left="4599" w:leftChars="2190" w:right="-197" w:rightChars="-94"/>
        <w:rPr>
          <w:rFonts w:ascii="宋体"/>
          <w:color w:val="000000" w:themeColor="text1"/>
          <w:szCs w:val="21"/>
          <w14:textFill>
            <w14:solidFill>
              <w14:schemeClr w14:val="tx1"/>
            </w14:solidFill>
          </w14:textFill>
        </w:rPr>
      </w:pPr>
    </w:p>
    <w:p>
      <w:pPr>
        <w:tabs>
          <w:tab w:val="left" w:pos="2041"/>
        </w:tabs>
        <w:spacing w:line="360" w:lineRule="auto"/>
        <w:ind w:left="4599" w:leftChars="2190"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p>
      <w:pPr>
        <w:spacing w:line="360" w:lineRule="auto"/>
        <w:ind w:right="-197" w:rightChars="-94"/>
        <w:rPr>
          <w:rFonts w:ascii="宋体"/>
          <w:color w:val="000000" w:themeColor="text1"/>
          <w:szCs w:val="21"/>
          <w14:textFill>
            <w14:solidFill>
              <w14:schemeClr w14:val="tx1"/>
            </w14:solidFill>
          </w14:textFill>
        </w:rPr>
      </w:pPr>
      <w:r>
        <w:rPr>
          <w:rFonts w:ascii="宋体"/>
          <w:b/>
          <w:color w:val="000000" w:themeColor="text1"/>
          <w:szCs w:val="21"/>
          <w14:textFill>
            <w14:solidFill>
              <w14:schemeClr w14:val="tx1"/>
            </w14:solidFill>
          </w14:textFill>
        </w:rPr>
        <w:br w:type="page"/>
      </w: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4.4</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资格性审查要求的其他资质证明文件</w:t>
      </w:r>
    </w:p>
    <w:p>
      <w:pPr>
        <w:spacing w:line="360" w:lineRule="auto"/>
        <w:ind w:left="850" w:leftChars="405" w:right="-197" w:rightChars="-94"/>
        <w:rPr>
          <w:rFonts w:ascii="宋体"/>
          <w:i/>
          <w:color w:val="000000" w:themeColor="text1"/>
          <w:szCs w:val="21"/>
          <w14:textFill>
            <w14:solidFill>
              <w14:schemeClr w14:val="tx1"/>
            </w14:solidFill>
          </w14:textFill>
        </w:rPr>
      </w:pPr>
      <w:r>
        <w:rPr>
          <w:rFonts w:ascii="宋体" w:hAnsi="宋体"/>
          <w:i/>
          <w:color w:val="000000" w:themeColor="text1"/>
          <w:szCs w:val="21"/>
          <w14:textFill>
            <w14:solidFill>
              <w14:schemeClr w14:val="tx1"/>
            </w14:solidFill>
          </w14:textFill>
        </w:rPr>
        <w:t>1.</w:t>
      </w:r>
      <w:r>
        <w:rPr>
          <w:rFonts w:hint="eastAsia" w:ascii="宋体" w:hAnsi="宋体"/>
          <w:i/>
          <w:color w:val="000000" w:themeColor="text1"/>
          <w:szCs w:val="21"/>
          <w14:textFill>
            <w14:solidFill>
              <w14:schemeClr w14:val="tx1"/>
            </w14:solidFill>
          </w14:textFill>
        </w:rPr>
        <w:t>……</w:t>
      </w:r>
    </w:p>
    <w:p>
      <w:pPr>
        <w:spacing w:line="360" w:lineRule="auto"/>
        <w:ind w:left="850" w:leftChars="405" w:right="-197" w:rightChars="-94"/>
        <w:rPr>
          <w:rFonts w:ascii="宋体"/>
          <w:i/>
          <w:color w:val="000000" w:themeColor="text1"/>
          <w:szCs w:val="21"/>
          <w14:textFill>
            <w14:solidFill>
              <w14:schemeClr w14:val="tx1"/>
            </w14:solidFill>
          </w14:textFill>
        </w:rPr>
      </w:pPr>
      <w:r>
        <w:rPr>
          <w:rFonts w:ascii="宋体" w:hAnsi="宋体"/>
          <w:i/>
          <w:color w:val="000000" w:themeColor="text1"/>
          <w:szCs w:val="21"/>
          <w14:textFill>
            <w14:solidFill>
              <w14:schemeClr w14:val="tx1"/>
            </w14:solidFill>
          </w14:textFill>
        </w:rPr>
        <w:t>2.</w:t>
      </w:r>
      <w:r>
        <w:rPr>
          <w:rFonts w:hint="eastAsia" w:ascii="宋体" w:hAnsi="宋体"/>
          <w:i/>
          <w:color w:val="000000" w:themeColor="text1"/>
          <w:szCs w:val="21"/>
          <w14:textFill>
            <w14:solidFill>
              <w14:schemeClr w14:val="tx1"/>
            </w14:solidFill>
          </w14:textFill>
        </w:rPr>
        <w:t>……</w:t>
      </w:r>
    </w:p>
    <w:p>
      <w:pPr>
        <w:spacing w:line="360" w:lineRule="auto"/>
        <w:ind w:left="850" w:leftChars="405" w:right="-197" w:rightChars="-94"/>
        <w:rPr>
          <w:rFonts w:ascii="宋体"/>
          <w:i/>
          <w:color w:val="000000" w:themeColor="text1"/>
          <w:szCs w:val="21"/>
          <w14:textFill>
            <w14:solidFill>
              <w14:schemeClr w14:val="tx1"/>
            </w14:solidFill>
          </w14:textFill>
        </w:rPr>
      </w:pPr>
      <w:r>
        <w:rPr>
          <w:rFonts w:ascii="宋体" w:hAnsi="宋体"/>
          <w:i/>
          <w:color w:val="000000" w:themeColor="text1"/>
          <w:szCs w:val="21"/>
          <w14:textFill>
            <w14:solidFill>
              <w14:schemeClr w14:val="tx1"/>
            </w14:solidFill>
          </w14:textFill>
        </w:rPr>
        <w:t>3.</w:t>
      </w:r>
      <w:r>
        <w:rPr>
          <w:rFonts w:hint="eastAsia" w:ascii="宋体" w:hAnsi="宋体"/>
          <w:i/>
          <w:color w:val="000000" w:themeColor="text1"/>
          <w:szCs w:val="21"/>
          <w14:textFill>
            <w14:solidFill>
              <w14:schemeClr w14:val="tx1"/>
            </w14:solidFill>
          </w14:textFill>
        </w:rPr>
        <w:t>……</w:t>
      </w:r>
    </w:p>
    <w:p>
      <w:pPr>
        <w:spacing w:line="360" w:lineRule="auto"/>
        <w:ind w:right="-197" w:rightChars="-94"/>
        <w:rPr>
          <w:color w:val="000000" w:themeColor="text1"/>
          <w14:textFill>
            <w14:solidFill>
              <w14:schemeClr w14:val="tx1"/>
            </w14:solidFill>
          </w14:textFill>
        </w:rPr>
      </w:pPr>
    </w:p>
    <w:p>
      <w:pPr>
        <w:spacing w:line="360" w:lineRule="auto"/>
        <w:ind w:right="-197" w:rightChars="-94"/>
        <w:rPr>
          <w:rFonts w:ascii="宋体"/>
          <w:color w:val="000000" w:themeColor="text1"/>
          <w:szCs w:val="21"/>
          <w:u w:val="single"/>
          <w14:textFill>
            <w14:solidFill>
              <w14:schemeClr w14:val="tx1"/>
            </w14:solidFill>
          </w14:textFill>
        </w:rPr>
      </w:pP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4.5</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名称变更</w:t>
      </w:r>
    </w:p>
    <w:p>
      <w:pPr>
        <w:pStyle w:val="52"/>
        <w:spacing w:line="360" w:lineRule="auto"/>
        <w:ind w:left="850" w:leftChars="405" w:right="-197" w:rightChars="-94"/>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报价人如果有名称变更的，应提供由工商管理部门出具的变更证明文件。</w:t>
      </w:r>
    </w:p>
    <w:p>
      <w:pPr>
        <w:pStyle w:val="52"/>
        <w:spacing w:line="360" w:lineRule="auto"/>
        <w:ind w:left="850" w:leftChars="405" w:right="-197" w:rightChars="-94"/>
        <w:rPr>
          <w:rFonts w:ascii="宋体"/>
          <w:color w:val="000000" w:themeColor="text1"/>
          <w:sz w:val="21"/>
          <w:szCs w:val="21"/>
          <w14:textFill>
            <w14:solidFill>
              <w14:schemeClr w14:val="tx1"/>
            </w14:solidFill>
          </w14:textFill>
        </w:rPr>
      </w:pPr>
    </w:p>
    <w:p>
      <w:pPr>
        <w:pStyle w:val="52"/>
        <w:spacing w:line="360" w:lineRule="auto"/>
        <w:ind w:left="850" w:leftChars="405" w:right="-197" w:rightChars="-94"/>
        <w:rPr>
          <w:rFonts w:ascii="宋体"/>
          <w:color w:val="000000" w:themeColor="text1"/>
          <w:sz w:val="21"/>
          <w:szCs w:val="21"/>
          <w14:textFill>
            <w14:solidFill>
              <w14:schemeClr w14:val="tx1"/>
            </w14:solidFill>
          </w14:textFill>
        </w:rPr>
      </w:pPr>
    </w:p>
    <w:p>
      <w:pPr>
        <w:pStyle w:val="6"/>
        <w:tabs>
          <w:tab w:val="left" w:pos="851"/>
        </w:tabs>
        <w:spacing w:line="360" w:lineRule="auto"/>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4.6</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中小企业声明函（报价人认为其为小型或微型企业的应提交本函，并明确企业类型，并提供最近年度经审计的财务报表，否则评审时不能享受相应的价格扣除）</w:t>
      </w:r>
    </w:p>
    <w:p>
      <w:pPr>
        <w:spacing w:line="360" w:lineRule="auto"/>
        <w:ind w:right="-197" w:rightChars="-94"/>
        <w:jc w:val="center"/>
        <w:rPr>
          <w:rFonts w:ascii="宋体"/>
          <w:b/>
          <w:color w:val="000000" w:themeColor="text1"/>
          <w:szCs w:val="21"/>
          <w14:textFill>
            <w14:solidFill>
              <w14:schemeClr w14:val="tx1"/>
            </w14:solidFill>
          </w14:textFill>
        </w:rPr>
      </w:pPr>
    </w:p>
    <w:p>
      <w:pPr>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中小企业声明函</w:t>
      </w:r>
    </w:p>
    <w:p>
      <w:pPr>
        <w:spacing w:line="360" w:lineRule="auto"/>
        <w:ind w:right="-197" w:rightChars="-94" w:firstLine="420" w:firstLineChars="200"/>
        <w:rPr>
          <w:rFonts w:ascii="宋体"/>
          <w:color w:val="000000" w:themeColor="text1"/>
          <w:szCs w:val="21"/>
          <w14:textFill>
            <w14:solidFill>
              <w14:schemeClr w14:val="tx1"/>
            </w14:solidFill>
          </w14:textFill>
        </w:rPr>
      </w:pP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本公司郑重声明，根据《政府采购促进中小企业发展暂行办法》（财库</w:t>
      </w:r>
      <w:r>
        <w:rPr>
          <w:rFonts w:ascii="宋体" w:hAnsi="宋体"/>
          <w:color w:val="000000" w:themeColor="text1"/>
          <w:szCs w:val="21"/>
          <w14:textFill>
            <w14:solidFill>
              <w14:schemeClr w14:val="tx1"/>
            </w14:solidFill>
          </w14:textFill>
        </w:rPr>
        <w:t>[2011]181</w:t>
      </w:r>
      <w:r>
        <w:rPr>
          <w:rFonts w:hint="eastAsia" w:ascii="宋体" w:hAnsi="宋体"/>
          <w:color w:val="000000" w:themeColor="text1"/>
          <w:szCs w:val="21"/>
          <w14:textFill>
            <w14:solidFill>
              <w14:schemeClr w14:val="tx1"/>
            </w14:solidFill>
          </w14:textFill>
        </w:rPr>
        <w:t>号）的规定，本公司为</w:t>
      </w:r>
      <w:r>
        <w:rPr>
          <w:rFonts w:hint="eastAsia" w:ascii="宋体" w:hAnsi="宋体"/>
          <w:color w:val="000000" w:themeColor="text1"/>
          <w:szCs w:val="21"/>
          <w:u w:val="single"/>
          <w14:textFill>
            <w14:solidFill>
              <w14:schemeClr w14:val="tx1"/>
            </w14:solidFill>
          </w14:textFill>
        </w:rPr>
        <w:t>　（请填写：中型、小型、微型）　</w:t>
      </w:r>
      <w:r>
        <w:rPr>
          <w:rFonts w:hint="eastAsia" w:ascii="宋体" w:hAnsi="宋体"/>
          <w:color w:val="000000" w:themeColor="text1"/>
          <w:szCs w:val="21"/>
          <w14:textFill>
            <w14:solidFill>
              <w14:schemeClr w14:val="tx1"/>
            </w14:solidFill>
          </w14:textFill>
        </w:rPr>
        <w:t>企业。即，本公司同时满足以下条件：</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根据《工业和信息化部、国家统计局、国家发展和改革委员会、财政部关于印发中小企业划型标准规定的通知》（工信部联企业</w:t>
      </w:r>
      <w:r>
        <w:rPr>
          <w:rFonts w:ascii="宋体" w:hAnsi="宋体"/>
          <w:color w:val="000000" w:themeColor="text1"/>
          <w:szCs w:val="21"/>
          <w14:textFill>
            <w14:solidFill>
              <w14:schemeClr w14:val="tx1"/>
            </w14:solidFill>
          </w14:textFill>
        </w:rPr>
        <w:t>[2011]300</w:t>
      </w:r>
      <w:r>
        <w:rPr>
          <w:rFonts w:hint="eastAsia" w:ascii="宋体" w:hAnsi="宋体"/>
          <w:color w:val="000000" w:themeColor="text1"/>
          <w:szCs w:val="21"/>
          <w14:textFill>
            <w14:solidFill>
              <w14:schemeClr w14:val="tx1"/>
            </w14:solidFill>
          </w14:textFill>
        </w:rPr>
        <w:t>号）规定的划分标准，本公司为</w:t>
      </w:r>
      <w:r>
        <w:rPr>
          <w:rFonts w:hint="eastAsia" w:ascii="宋体" w:hAnsi="宋体"/>
          <w:color w:val="000000" w:themeColor="text1"/>
          <w:szCs w:val="21"/>
          <w:u w:val="single"/>
          <w14:textFill>
            <w14:solidFill>
              <w14:schemeClr w14:val="tx1"/>
            </w14:solidFill>
          </w14:textFill>
        </w:rPr>
        <w:t>　（请填写：中型、小型、微型）　</w:t>
      </w:r>
      <w:r>
        <w:rPr>
          <w:rFonts w:hint="eastAsia" w:ascii="宋体" w:hAnsi="宋体"/>
          <w:color w:val="000000" w:themeColor="text1"/>
          <w:szCs w:val="21"/>
          <w14:textFill>
            <w14:solidFill>
              <w14:schemeClr w14:val="tx1"/>
            </w14:solidFill>
          </w14:textFill>
        </w:rPr>
        <w:t>企业。</w:t>
      </w:r>
    </w:p>
    <w:p>
      <w:pPr>
        <w:spacing w:line="360" w:lineRule="auto"/>
        <w:ind w:right="-197" w:rightChars="-94" w:firstLine="420" w:firstLineChars="200"/>
        <w:rPr>
          <w:rFonts w:ascii="Arial" w:hAnsi="Arial" w:cs="Arial"/>
          <w:color w:val="000000" w:themeColor="text1"/>
          <w:sz w:val="16"/>
          <w:szCs w:val="16"/>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本公司参加</w:t>
      </w:r>
      <w:r>
        <w:rPr>
          <w:rFonts w:hint="eastAsia" w:ascii="宋体" w:hAnsi="宋体"/>
          <w:color w:val="000000" w:themeColor="text1"/>
          <w:szCs w:val="21"/>
          <w:u w:val="single"/>
          <w14:textFill>
            <w14:solidFill>
              <w14:schemeClr w14:val="tx1"/>
            </w14:solidFill>
          </w14:textFill>
        </w:rPr>
        <w:t>　　（采购人）　　</w:t>
      </w:r>
      <w:r>
        <w:rPr>
          <w:rFonts w:hint="eastAsia" w:ascii="宋体" w:hAnsi="宋体"/>
          <w:color w:val="000000" w:themeColor="text1"/>
          <w:szCs w:val="21"/>
          <w14:textFill>
            <w14:solidFill>
              <w14:schemeClr w14:val="tx1"/>
            </w14:solidFill>
          </w14:textFill>
        </w:rPr>
        <w:t>的</w:t>
      </w:r>
      <w:r>
        <w:rPr>
          <w:rFonts w:hint="eastAsia" w:ascii="宋体" w:hAnsi="宋体"/>
          <w:color w:val="000000" w:themeColor="text1"/>
          <w:szCs w:val="21"/>
          <w:u w:val="single"/>
          <w14:textFill>
            <w14:solidFill>
              <w14:schemeClr w14:val="tx1"/>
            </w14:solidFill>
          </w14:textFill>
        </w:rPr>
        <w:t>　　（采购项目）　　</w:t>
      </w:r>
      <w:r>
        <w:rPr>
          <w:rFonts w:hint="eastAsia" w:ascii="宋体" w:hAnsi="宋体"/>
          <w:color w:val="000000" w:themeColor="text1"/>
          <w:szCs w:val="21"/>
          <w14:textFill>
            <w14:solidFill>
              <w14:schemeClr w14:val="tx1"/>
            </w14:solidFill>
          </w14:textFill>
        </w:rPr>
        <w:t>采购活动，由本企业承担工程</w:t>
      </w:r>
      <w:r>
        <w:rPr>
          <w:rFonts w:hint="eastAsia" w:ascii="Arial" w:hAnsi="Arial" w:cs="Arial"/>
          <w:color w:val="000000" w:themeColor="text1"/>
          <w:sz w:val="16"/>
          <w:szCs w:val="16"/>
          <w14:textFill>
            <w14:solidFill>
              <w14:schemeClr w14:val="tx1"/>
            </w14:solidFill>
          </w14:textFill>
        </w:rPr>
        <w:t>。</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．本公司的</w:t>
      </w:r>
      <w:r>
        <w:rPr>
          <w:rFonts w:ascii="宋体" w:hAnsi="宋体"/>
          <w:color w:val="000000" w:themeColor="text1"/>
          <w:szCs w:val="21"/>
          <w14:textFill>
            <w14:solidFill>
              <w14:schemeClr w14:val="tx1"/>
            </w14:solidFill>
          </w14:textFill>
        </w:rPr>
        <w:t>20</w:t>
      </w:r>
      <w:r>
        <w:rPr>
          <w:rFonts w:hint="eastAsia" w:ascii="宋体" w:hAnsi="宋体"/>
          <w:color w:val="000000" w:themeColor="text1"/>
          <w:szCs w:val="21"/>
          <w14:textFill>
            <w14:solidFill>
              <w14:schemeClr w14:val="tx1"/>
            </w14:solidFill>
          </w14:textFill>
        </w:rPr>
        <w:t xml:space="preserve"> 年的营业收入为：元，资产总额为：元。</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本公司对上述声明的真实性负责。如有虚假，将依法承担相应责任。</w:t>
      </w:r>
    </w:p>
    <w:p>
      <w:pPr>
        <w:spacing w:line="360" w:lineRule="auto"/>
        <w:ind w:right="-197" w:rightChars="-94" w:firstLine="420" w:firstLineChars="200"/>
        <w:rPr>
          <w:rFonts w:ascii="宋体"/>
          <w:color w:val="000000" w:themeColor="text1"/>
          <w:szCs w:val="21"/>
          <w14:textFill>
            <w14:solidFill>
              <w14:schemeClr w14:val="tx1"/>
            </w14:solidFill>
          </w14:textFill>
        </w:rPr>
      </w:pPr>
    </w:p>
    <w:p>
      <w:pPr>
        <w:spacing w:line="360" w:lineRule="auto"/>
        <w:ind w:right="-197" w:rightChars="-94" w:firstLine="420" w:firstLineChars="200"/>
        <w:rPr>
          <w:rFonts w:ascii="宋体"/>
          <w:color w:val="000000" w:themeColor="text1"/>
          <w:szCs w:val="21"/>
          <w14:textFill>
            <w14:solidFill>
              <w14:schemeClr w14:val="tx1"/>
            </w14:solidFill>
          </w14:textFill>
        </w:rPr>
      </w:pPr>
    </w:p>
    <w:p>
      <w:pPr>
        <w:adjustRightInd w:val="0"/>
        <w:snapToGrid w:val="0"/>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报价人名称（盖章）：</w:t>
      </w:r>
    </w:p>
    <w:p>
      <w:pPr>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日期：年月日</w:t>
      </w:r>
    </w:p>
    <w:p>
      <w:pPr>
        <w:pStyle w:val="5"/>
        <w:keepLines w:val="0"/>
        <w:tabs>
          <w:tab w:val="left" w:pos="851"/>
        </w:tabs>
        <w:spacing w:line="360" w:lineRule="auto"/>
        <w:rPr>
          <w:rFonts w:ascii="宋体" w:hAns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 xml:space="preserve">4.9     </w:t>
      </w:r>
      <w:r>
        <w:rPr>
          <w:rFonts w:hint="eastAsia" w:ascii="宋体" w:hAnsi="宋体"/>
          <w:color w:val="000000" w:themeColor="text1"/>
          <w:sz w:val="21"/>
          <w:szCs w:val="21"/>
          <w14:textFill>
            <w14:solidFill>
              <w14:schemeClr w14:val="tx1"/>
            </w14:solidFill>
          </w14:textFill>
        </w:rPr>
        <w:t>残疾人福利性单位声明函</w:t>
      </w:r>
    </w:p>
    <w:p>
      <w:pPr>
        <w:spacing w:line="360" w:lineRule="auto"/>
        <w:jc w:val="center"/>
        <w:rPr>
          <w:rFonts w:ascii="宋体" w:hAnsi="宋体"/>
          <w:b/>
          <w:color w:val="000000" w:themeColor="text1"/>
          <w:sz w:val="24"/>
          <w14:textFill>
            <w14:solidFill>
              <w14:schemeClr w14:val="tx1"/>
            </w14:solidFill>
          </w14:textFill>
        </w:rPr>
      </w:pPr>
      <w:bookmarkStart w:id="9" w:name="OLE_LINK14"/>
      <w:bookmarkStart w:id="10" w:name="OLE_LINK13"/>
    </w:p>
    <w:p>
      <w:pPr>
        <w:spacing w:line="360" w:lineRule="auto"/>
        <w:jc w:val="center"/>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残疾人福利性单位声明函</w:t>
      </w:r>
      <w:bookmarkEnd w:id="9"/>
      <w:bookmarkEnd w:id="10"/>
    </w:p>
    <w:p>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本单位对上述声明的真实性负责。如有虚假，将依法承担相应责任。</w:t>
      </w:r>
    </w:p>
    <w:p>
      <w:pPr>
        <w:spacing w:line="360" w:lineRule="auto"/>
        <w:ind w:firstLine="420" w:firstLineChars="200"/>
        <w:rPr>
          <w:rFonts w:ascii="宋体" w:hAnsi="宋体"/>
          <w:color w:val="000000" w:themeColor="text1"/>
          <w:szCs w:val="21"/>
          <w14:textFill>
            <w14:solidFill>
              <w14:schemeClr w14:val="tx1"/>
            </w14:solidFill>
          </w14:textFill>
        </w:rPr>
      </w:pPr>
    </w:p>
    <w:p>
      <w:pPr>
        <w:spacing w:line="360" w:lineRule="auto"/>
        <w:ind w:firstLine="420" w:firstLineChars="200"/>
        <w:rPr>
          <w:rFonts w:ascii="宋体" w:hAnsi="宋体"/>
          <w:color w:val="000000" w:themeColor="text1"/>
          <w:szCs w:val="21"/>
          <w14:textFill>
            <w14:solidFill>
              <w14:schemeClr w14:val="tx1"/>
            </w14:solidFill>
          </w14:textFill>
        </w:rPr>
      </w:pPr>
    </w:p>
    <w:p>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单位名称（盖章）：</w:t>
      </w:r>
    </w:p>
    <w:p>
      <w:pPr>
        <w:spacing w:line="360" w:lineRule="auto"/>
        <w:ind w:firstLine="624" w:firstLineChars="200"/>
        <w:rPr>
          <w:rFonts w:ascii="宋体" w:hAnsi="宋体"/>
          <w:color w:val="000000" w:themeColor="text1"/>
          <w:szCs w:val="21"/>
          <w14:textFill>
            <w14:solidFill>
              <w14:schemeClr w14:val="tx1"/>
            </w14:solidFill>
          </w14:textFill>
        </w:rPr>
      </w:pPr>
      <w:r>
        <w:rPr>
          <w:rFonts w:hint="eastAsia" w:ascii="仿宋_GB2312" w:eastAsia="仿宋_GB2312"/>
          <w:color w:val="000000" w:themeColor="text1"/>
          <w:spacing w:val="6"/>
          <w:sz w:val="30"/>
          <w:szCs w:val="30"/>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 xml:space="preserve"> 日  期：</w:t>
      </w:r>
    </w:p>
    <w:p>
      <w:pPr>
        <w:spacing w:line="360" w:lineRule="auto"/>
        <w:ind w:right="-197" w:rightChars="-94"/>
        <w:rPr>
          <w:rFonts w:ascii="宋体"/>
          <w:i/>
          <w:color w:val="000000" w:themeColor="text1"/>
          <w:szCs w:val="21"/>
          <w14:textFill>
            <w14:solidFill>
              <w14:schemeClr w14:val="tx1"/>
            </w14:solidFill>
          </w14:textFill>
        </w:rPr>
      </w:pPr>
      <w:r>
        <w:rPr>
          <w:rFonts w:ascii="宋体"/>
          <w:i/>
          <w:color w:val="000000" w:themeColor="text1"/>
          <w:szCs w:val="21"/>
          <w14:textFill>
            <w14:solidFill>
              <w14:schemeClr w14:val="tx1"/>
            </w14:solidFill>
          </w14:textFill>
        </w:rPr>
        <w:br w:type="page"/>
      </w: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一般商务条款偏离表</w:t>
      </w:r>
    </w:p>
    <w:p>
      <w:pPr>
        <w:spacing w:line="360" w:lineRule="auto"/>
        <w:ind w:right="-197" w:rightChars="-94"/>
        <w:rPr>
          <w:color w:val="000000" w:themeColor="text1"/>
          <w14:textFill>
            <w14:solidFill>
              <w14:schemeClr w14:val="tx1"/>
            </w14:solidFill>
          </w14:textFill>
        </w:rPr>
      </w:pPr>
    </w:p>
    <w:tbl>
      <w:tblPr>
        <w:tblStyle w:val="31"/>
        <w:tblW w:w="90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2154"/>
        <w:gridCol w:w="2269"/>
        <w:gridCol w:w="1134"/>
        <w:gridCol w:w="2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序号</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一般商务条款序号</w:t>
            </w: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条款内容</w:t>
            </w: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是否响应</w:t>
            </w: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pStyle w:val="57"/>
              <w:keepNext w:val="0"/>
              <w:adjustRightInd/>
              <w:spacing w:line="240" w:lineRule="auto"/>
              <w:ind w:right="-197" w:rightChars="-94"/>
              <w:textAlignment w:val="auto"/>
              <w:rPr>
                <w:rFonts w:ascii="宋体"/>
                <w:color w:val="000000" w:themeColor="text1"/>
                <w:spacing w:val="0"/>
                <w:kern w:val="2"/>
                <w:sz w:val="2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7"/>
              <w:keepNext w:val="0"/>
              <w:adjustRightInd/>
              <w:spacing w:line="240" w:lineRule="auto"/>
              <w:ind w:right="-197" w:rightChars="-94"/>
              <w:textAlignment w:val="auto"/>
              <w:rPr>
                <w:rFonts w:ascii="宋体"/>
                <w:color w:val="000000" w:themeColor="text1"/>
                <w:spacing w:val="0"/>
                <w:kern w:val="2"/>
                <w:sz w:val="2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pStyle w:val="57"/>
              <w:keepNext w:val="0"/>
              <w:adjustRightInd/>
              <w:spacing w:line="240" w:lineRule="auto"/>
              <w:ind w:right="-197" w:rightChars="-94"/>
              <w:textAlignment w:val="auto"/>
              <w:rPr>
                <w:rFonts w:ascii="宋体"/>
                <w:color w:val="000000" w:themeColor="text1"/>
                <w:spacing w:val="0"/>
                <w:kern w:val="2"/>
                <w:sz w:val="2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7"/>
              <w:keepNext w:val="0"/>
              <w:adjustRightInd/>
              <w:spacing w:line="240" w:lineRule="auto"/>
              <w:ind w:right="-197" w:rightChars="-94"/>
              <w:textAlignment w:val="auto"/>
              <w:rPr>
                <w:rFonts w:ascii="宋体"/>
                <w:color w:val="000000" w:themeColor="text1"/>
                <w:spacing w:val="0"/>
                <w:kern w:val="2"/>
                <w:sz w:val="2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4</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5</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i/>
                <w:iCs/>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8</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9</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10</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12</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lang w:val="en-GB"/>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lang w:val="en-GB"/>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13</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14</w:t>
            </w:r>
          </w:p>
        </w:tc>
        <w:tc>
          <w:tcPr>
            <w:tcW w:w="2154"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ind w:right="-197" w:rightChars="-94"/>
              <w:jc w:val="center"/>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15</w:t>
            </w:r>
          </w:p>
        </w:tc>
        <w:tc>
          <w:tcPr>
            <w:tcW w:w="2154" w:type="dxa"/>
            <w:tcBorders>
              <w:top w:val="single" w:color="auto" w:sz="4" w:space="0"/>
              <w:left w:val="single" w:color="auto" w:sz="4" w:space="0"/>
              <w:bottom w:val="single" w:color="auto" w:sz="4" w:space="0"/>
              <w:right w:val="single" w:color="auto" w:sz="4" w:space="0"/>
            </w:tcBorders>
            <w:vAlign w:val="center"/>
          </w:tcPr>
          <w:p>
            <w:pPr>
              <w:pStyle w:val="21"/>
              <w:ind w:right="-197" w:rightChars="-94"/>
              <w:rPr>
                <w:rFonts w:ascii="宋体"/>
                <w:color w:val="000000" w:themeColor="text1"/>
                <w:szCs w:val="21"/>
                <w14:textFill>
                  <w14:solidFill>
                    <w14:schemeClr w14:val="tx1"/>
                  </w14:solidFill>
                </w14:textFill>
              </w:rPr>
            </w:pPr>
          </w:p>
        </w:tc>
        <w:tc>
          <w:tcPr>
            <w:tcW w:w="2269" w:type="dxa"/>
            <w:tcBorders>
              <w:top w:val="single" w:color="auto" w:sz="4" w:space="0"/>
              <w:left w:val="single" w:color="auto" w:sz="4" w:space="0"/>
              <w:bottom w:val="single" w:color="auto" w:sz="4" w:space="0"/>
              <w:right w:val="single" w:color="auto" w:sz="4" w:space="0"/>
            </w:tcBorders>
            <w:vAlign w:val="center"/>
          </w:tcPr>
          <w:p>
            <w:pPr>
              <w:pStyle w:val="51"/>
              <w:ind w:right="-197" w:rightChars="-94"/>
              <w:rPr>
                <w:rFonts w:ascii="宋体"/>
                <w:color w:val="000000" w:themeColor="text1"/>
                <w:sz w:val="21"/>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51"/>
              <w:ind w:right="-197" w:rightChars="-94"/>
              <w:rPr>
                <w:rFonts w:ascii="宋体"/>
                <w:color w:val="000000" w:themeColor="text1"/>
                <w:sz w:val="21"/>
                <w14:textFill>
                  <w14:solidFill>
                    <w14:schemeClr w14:val="tx1"/>
                  </w14:solidFill>
                </w14:textFill>
              </w:rPr>
            </w:pPr>
          </w:p>
        </w:tc>
        <w:tc>
          <w:tcPr>
            <w:tcW w:w="2658" w:type="dxa"/>
            <w:tcBorders>
              <w:top w:val="single" w:color="auto" w:sz="4" w:space="0"/>
              <w:left w:val="single" w:color="auto" w:sz="4" w:space="0"/>
              <w:bottom w:val="single" w:color="auto" w:sz="4" w:space="0"/>
              <w:right w:val="single" w:color="auto" w:sz="4" w:space="0"/>
            </w:tcBorders>
            <w:vAlign w:val="center"/>
          </w:tcPr>
          <w:p>
            <w:pPr>
              <w:pStyle w:val="51"/>
              <w:ind w:right="-197" w:rightChars="-94"/>
              <w:rPr>
                <w:rFonts w:ascii="宋体"/>
                <w:color w:val="000000" w:themeColor="text1"/>
                <w:sz w:val="21"/>
                <w14:textFill>
                  <w14:solidFill>
                    <w14:schemeClr w14:val="tx1"/>
                  </w14:solidFill>
                </w14:textFill>
              </w:rPr>
            </w:pPr>
          </w:p>
        </w:tc>
      </w:tr>
    </w:tbl>
    <w:p>
      <w:pPr>
        <w:spacing w:line="360" w:lineRule="auto"/>
        <w:ind w:right="-197" w:rightChars="-94"/>
        <w:rPr>
          <w:rFonts w:ascii="宋体"/>
          <w:color w:val="000000" w:themeColor="text1"/>
          <w:szCs w:val="21"/>
          <w:lang w:val="en-GB"/>
          <w14:textFill>
            <w14:solidFill>
              <w14:schemeClr w14:val="tx1"/>
            </w14:solidFill>
          </w14:textFill>
        </w:rPr>
      </w:pPr>
      <w:r>
        <w:rPr>
          <w:rFonts w:hint="eastAsia" w:ascii="宋体" w:hAnsi="宋体"/>
          <w:color w:val="000000" w:themeColor="text1"/>
          <w:szCs w:val="21"/>
          <w:lang w:val="en-GB"/>
          <w14:textFill>
            <w14:solidFill>
              <w14:schemeClr w14:val="tx1"/>
            </w14:solidFill>
          </w14:textFill>
        </w:rPr>
        <w:t>注：请在“偏离说明”栏内扼要说明偏离情况，如无偏离则不需列明。</w:t>
      </w:r>
    </w:p>
    <w:p>
      <w:pPr>
        <w:adjustRightInd w:val="0"/>
        <w:snapToGrid w:val="0"/>
        <w:spacing w:line="360" w:lineRule="auto"/>
        <w:ind w:right="-197" w:rightChars="-94"/>
        <w:rPr>
          <w:rFonts w:ascii="宋体"/>
          <w:color w:val="000000" w:themeColor="text1"/>
          <w:szCs w:val="21"/>
          <w14:textFill>
            <w14:solidFill>
              <w14:schemeClr w14:val="tx1"/>
            </w14:solidFill>
          </w14:textFill>
        </w:rPr>
      </w:pPr>
    </w:p>
    <w:p>
      <w:pPr>
        <w:adjustRightInd w:val="0"/>
        <w:snapToGrid w:val="0"/>
        <w:spacing w:line="360" w:lineRule="auto"/>
        <w:ind w:right="-197" w:rightChars="-94"/>
        <w:rPr>
          <w:rFonts w:ascii="宋体"/>
          <w:color w:val="000000" w:themeColor="text1"/>
          <w:szCs w:val="21"/>
          <w14:textFill>
            <w14:solidFill>
              <w14:schemeClr w14:val="tx1"/>
            </w14:solidFill>
          </w14:textFill>
        </w:rPr>
      </w:pPr>
    </w:p>
    <w:p>
      <w:pPr>
        <w:adjustRightInd w:val="0"/>
        <w:snapToGrid w:val="0"/>
        <w:spacing w:line="360" w:lineRule="auto"/>
        <w:ind w:right="-197" w:rightChars="-94"/>
        <w:rPr>
          <w:rFonts w:ascii="宋体"/>
          <w:color w:val="000000" w:themeColor="text1"/>
          <w:szCs w:val="21"/>
          <w14:textFill>
            <w14:solidFill>
              <w14:schemeClr w14:val="tx1"/>
            </w14:solidFill>
          </w14:textFill>
        </w:rPr>
      </w:pPr>
    </w:p>
    <w:p>
      <w:pPr>
        <w:adjustRightInd w:val="0"/>
        <w:snapToGrid w:val="0"/>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报价人名称（盖章）：</w:t>
      </w:r>
    </w:p>
    <w:p>
      <w:pPr>
        <w:adjustRightInd w:val="0"/>
        <w:snapToGrid w:val="0"/>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日期：年月日</w:t>
      </w:r>
    </w:p>
    <w:p>
      <w:pPr>
        <w:tabs>
          <w:tab w:val="left" w:pos="540"/>
        </w:tabs>
        <w:spacing w:line="360" w:lineRule="auto"/>
        <w:ind w:right="-197" w:rightChars="-94"/>
        <w:rPr>
          <w:rFonts w:ascii="宋体"/>
          <w:b/>
          <w:color w:val="000000" w:themeColor="text1"/>
          <w:szCs w:val="21"/>
          <w14:textFill>
            <w14:solidFill>
              <w14:schemeClr w14:val="tx1"/>
            </w14:solidFill>
          </w14:textFill>
        </w:rPr>
      </w:pP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r>
        <w:rPr>
          <w:rFonts w:hint="eastAsia" w:ascii="宋体" w:hAnsi="宋体"/>
          <w:color w:val="000000" w:themeColor="text1"/>
          <w:sz w:val="21"/>
          <w:szCs w:val="21"/>
          <w14:textFill>
            <w14:solidFill>
              <w14:schemeClr w14:val="tx1"/>
            </w14:solidFill>
          </w14:textFill>
        </w:rPr>
        <w:t>实施计划</w:t>
      </w:r>
    </w:p>
    <w:p>
      <w:pPr>
        <w:spacing w:line="480" w:lineRule="exact"/>
        <w:ind w:left="1" w:right="-197" w:rightChars="-94"/>
        <w:rPr>
          <w:rFonts w:ascii="宋体"/>
          <w:b/>
          <w:color w:val="000000" w:themeColor="text1"/>
          <w:szCs w:val="21"/>
          <w14:textFill>
            <w14:solidFill>
              <w14:schemeClr w14:val="tx1"/>
            </w14:solidFill>
          </w14:textFill>
        </w:rPr>
      </w:pPr>
      <w:r>
        <w:rPr>
          <w:rFonts w:ascii="宋体" w:hAnsi="宋体"/>
          <w:b/>
          <w:color w:val="000000" w:themeColor="text1"/>
          <w:szCs w:val="21"/>
          <w14:textFill>
            <w14:solidFill>
              <w14:schemeClr w14:val="tx1"/>
            </w14:solidFill>
          </w14:textFill>
        </w:rPr>
        <w:t xml:space="preserve">6.1 </w:t>
      </w:r>
      <w:r>
        <w:rPr>
          <w:rFonts w:hint="eastAsia" w:ascii="宋体" w:hAnsi="宋体"/>
          <w:b/>
          <w:bCs/>
          <w:color w:val="000000" w:themeColor="text1"/>
          <w:szCs w:val="21"/>
          <w14:textFill>
            <w14:solidFill>
              <w14:schemeClr w14:val="tx1"/>
            </w14:solidFill>
          </w14:textFill>
        </w:rPr>
        <w:t>施工组织设计</w:t>
      </w:r>
    </w:p>
    <w:p>
      <w:pPr>
        <w:spacing w:line="480" w:lineRule="exact"/>
        <w:ind w:left="1" w:right="-197" w:rightChars="-94"/>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）报价人应编制相关方案，包括但不限于以下内容：</w:t>
      </w:r>
    </w:p>
    <w:p>
      <w:pPr>
        <w:spacing w:line="480" w:lineRule="exact"/>
        <w:ind w:left="1" w:right="-197" w:rightChars="-94"/>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 xml:space="preserve">1.1.1 </w:t>
      </w:r>
      <w:r>
        <w:rPr>
          <w:rFonts w:hint="eastAsia" w:ascii="宋体" w:hAnsi="宋体"/>
          <w:bCs/>
          <w:color w:val="000000" w:themeColor="text1"/>
          <w:szCs w:val="21"/>
          <w14:textFill>
            <w14:solidFill>
              <w14:schemeClr w14:val="tx1"/>
            </w14:solidFill>
          </w14:textFill>
        </w:rPr>
        <w:t>对施工环境的了解及熟悉情况；</w:t>
      </w:r>
    </w:p>
    <w:p>
      <w:pPr>
        <w:spacing w:line="480" w:lineRule="exact"/>
        <w:ind w:left="1" w:right="-197" w:rightChars="-94"/>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 xml:space="preserve">1.1.2 </w:t>
      </w:r>
      <w:r>
        <w:rPr>
          <w:rFonts w:hint="eastAsia" w:ascii="宋体" w:hAnsi="宋体"/>
          <w:bCs/>
          <w:color w:val="000000" w:themeColor="text1"/>
          <w:szCs w:val="21"/>
          <w14:textFill>
            <w14:solidFill>
              <w14:schemeClr w14:val="tx1"/>
            </w14:solidFill>
          </w14:textFill>
        </w:rPr>
        <w:t>编制时应采用文字并结合图表形式说明各栋房屋的检测方法；</w:t>
      </w:r>
    </w:p>
    <w:p>
      <w:pPr>
        <w:spacing w:line="480" w:lineRule="exact"/>
        <w:ind w:left="424" w:right="-197" w:rightChars="-94" w:hanging="424" w:hangingChars="202"/>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1.1.3</w:t>
      </w:r>
      <w:r>
        <w:rPr>
          <w:rFonts w:hint="eastAsia" w:ascii="宋体" w:hAnsi="宋体"/>
          <w:bCs/>
          <w:color w:val="000000" w:themeColor="text1"/>
          <w:szCs w:val="21"/>
          <w14:textFill>
            <w14:solidFill>
              <w14:schemeClr w14:val="tx1"/>
            </w14:solidFill>
          </w14:textFill>
        </w:rPr>
        <w:t>结合项目特点提出切实可行的关键工序、复杂环节重点提出相应技术措施。</w:t>
      </w:r>
    </w:p>
    <w:p>
      <w:pPr>
        <w:spacing w:line="480" w:lineRule="exact"/>
        <w:ind w:left="1" w:right="-197" w:rightChars="-94"/>
        <w:rPr>
          <w:rFonts w:asci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1.1.4</w:t>
      </w:r>
      <w:r>
        <w:rPr>
          <w:rFonts w:hint="eastAsia" w:ascii="宋体" w:hAnsi="宋体"/>
          <w:bCs/>
          <w:color w:val="000000" w:themeColor="text1"/>
          <w:szCs w:val="21"/>
          <w14:textFill>
            <w14:solidFill>
              <w14:schemeClr w14:val="tx1"/>
            </w14:solidFill>
          </w14:textFill>
        </w:rPr>
        <w:t>其它。</w:t>
      </w:r>
    </w:p>
    <w:p>
      <w:pPr>
        <w:spacing w:line="480" w:lineRule="exact"/>
        <w:ind w:right="-197" w:rightChars="-94"/>
        <w:rPr>
          <w:rFonts w:ascii="宋体" w:hAnsi="宋体"/>
          <w:b/>
          <w:color w:val="000000" w:themeColor="text1"/>
          <w:szCs w:val="21"/>
          <w14:textFill>
            <w14:solidFill>
              <w14:schemeClr w14:val="tx1"/>
            </w14:solidFill>
          </w14:textFill>
        </w:rPr>
      </w:pPr>
    </w:p>
    <w:p>
      <w:pPr>
        <w:spacing w:line="480" w:lineRule="exact"/>
        <w:ind w:right="-197" w:rightChars="-94"/>
        <w:rPr>
          <w:rFonts w:asci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6.2</w:t>
      </w:r>
      <w:r>
        <w:rPr>
          <w:rFonts w:hint="eastAsia" w:ascii="宋体" w:hAnsi="宋体"/>
          <w:b/>
          <w:bCs/>
          <w:color w:val="000000" w:themeColor="text1"/>
          <w:szCs w:val="21"/>
          <w14:textFill>
            <w14:solidFill>
              <w14:schemeClr w14:val="tx1"/>
            </w14:solidFill>
          </w14:textFill>
        </w:rPr>
        <w:t>项目管理机构人员配备情况</w:t>
      </w:r>
    </w:p>
    <w:p>
      <w:pPr>
        <w:tabs>
          <w:tab w:val="left" w:pos="0"/>
        </w:tabs>
        <w:spacing w:line="480" w:lineRule="exact"/>
        <w:ind w:left="-2" w:leftChars="-1" w:right="-197" w:rightChars="-94" w:firstLine="1"/>
        <w:rPr>
          <w:rFonts w:asci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1</w:t>
      </w:r>
      <w:r>
        <w:rPr>
          <w:rFonts w:hint="eastAsia" w:ascii="宋体" w:hAnsi="宋体"/>
          <w:b/>
          <w:bCs/>
          <w:color w:val="000000" w:themeColor="text1"/>
          <w:szCs w:val="21"/>
          <w14:textFill>
            <w14:solidFill>
              <w14:schemeClr w14:val="tx1"/>
            </w14:solidFill>
          </w14:textFill>
        </w:rPr>
        <w:t>）项目管理机构配备情况表</w:t>
      </w:r>
    </w:p>
    <w:p>
      <w:pPr>
        <w:tabs>
          <w:tab w:val="left" w:pos="0"/>
        </w:tabs>
        <w:spacing w:line="480" w:lineRule="exact"/>
        <w:ind w:left="-2" w:leftChars="-1" w:right="-197" w:rightChars="-94" w:firstLine="1"/>
        <w:rPr>
          <w:rFonts w:asci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2</w:t>
      </w:r>
      <w:r>
        <w:rPr>
          <w:rFonts w:hint="eastAsia" w:ascii="宋体" w:hAnsi="宋体"/>
          <w:b/>
          <w:bCs/>
          <w:color w:val="000000" w:themeColor="text1"/>
          <w:szCs w:val="21"/>
          <w14:textFill>
            <w14:solidFill>
              <w14:schemeClr w14:val="tx1"/>
            </w14:solidFill>
          </w14:textFill>
        </w:rPr>
        <w:t>）项目经理简历表</w:t>
      </w:r>
    </w:p>
    <w:p>
      <w:pPr>
        <w:tabs>
          <w:tab w:val="left" w:pos="0"/>
        </w:tabs>
        <w:spacing w:line="480" w:lineRule="exact"/>
        <w:ind w:left="-2" w:leftChars="-1" w:right="-197" w:rightChars="-94" w:firstLine="1"/>
        <w:rPr>
          <w:rFonts w:asci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3</w:t>
      </w:r>
      <w:r>
        <w:rPr>
          <w:rFonts w:hint="eastAsia" w:ascii="宋体" w:hAnsi="宋体"/>
          <w:b/>
          <w:bCs/>
          <w:color w:val="000000" w:themeColor="text1"/>
          <w:szCs w:val="21"/>
          <w14:textFill>
            <w14:solidFill>
              <w14:schemeClr w14:val="tx1"/>
            </w14:solidFill>
          </w14:textFill>
        </w:rPr>
        <w:t>）项目技术负责人简历表</w:t>
      </w:r>
    </w:p>
    <w:p>
      <w:pPr>
        <w:tabs>
          <w:tab w:val="left" w:pos="0"/>
        </w:tabs>
        <w:spacing w:line="480" w:lineRule="exact"/>
        <w:ind w:left="-2" w:leftChars="-1" w:right="-197" w:rightChars="-94" w:firstLine="1"/>
        <w:rPr>
          <w:rFonts w:ascii="宋体"/>
          <w:b/>
          <w:bCs/>
          <w:color w:val="000000" w:themeColor="text1"/>
          <w:szCs w:val="21"/>
          <w14:textFill>
            <w14:solidFill>
              <w14:schemeClr w14:val="tx1"/>
            </w14:solidFill>
          </w14:textFill>
        </w:rPr>
      </w:pPr>
      <w:r>
        <w:rPr>
          <w:rFonts w:ascii="宋体" w:hAnsi="宋体"/>
          <w:b/>
          <w:bCs/>
          <w:color w:val="000000" w:themeColor="text1"/>
          <w:szCs w:val="21"/>
          <w14:textFill>
            <w14:solidFill>
              <w14:schemeClr w14:val="tx1"/>
            </w14:solidFill>
          </w14:textFill>
        </w:rPr>
        <w:t>4</w:t>
      </w:r>
      <w:r>
        <w:rPr>
          <w:rFonts w:hint="eastAsia" w:ascii="宋体" w:hAnsi="宋体"/>
          <w:b/>
          <w:bCs/>
          <w:color w:val="000000" w:themeColor="text1"/>
          <w:szCs w:val="21"/>
          <w14:textFill>
            <w14:solidFill>
              <w14:schemeClr w14:val="tx1"/>
            </w14:solidFill>
          </w14:textFill>
        </w:rPr>
        <w:t>）项目管理机构配备情况辅助说明资料</w:t>
      </w:r>
    </w:p>
    <w:p>
      <w:pPr>
        <w:ind w:right="-197" w:rightChars="-94"/>
        <w:rPr>
          <w:color w:val="000000" w:themeColor="text1"/>
          <w14:textFill>
            <w14:solidFill>
              <w14:schemeClr w14:val="tx1"/>
            </w14:solidFill>
          </w14:textFill>
        </w:rPr>
      </w:pPr>
    </w:p>
    <w:p>
      <w:pPr>
        <w:pStyle w:val="3"/>
        <w:spacing w:line="480" w:lineRule="exact"/>
        <w:ind w:right="-197" w:rightChars="-94"/>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r>
        <w:rPr>
          <w:rFonts w:ascii="宋体" w:hAnsi="宋体"/>
          <w:color w:val="000000" w:themeColor="text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）项目管理机构配备情况表</w:t>
      </w:r>
    </w:p>
    <w:p>
      <w:pPr>
        <w:spacing w:after="120" w:line="480" w:lineRule="exact"/>
        <w:ind w:right="-197" w:rightChars="-94"/>
        <w:rPr>
          <w:rFonts w:ascii="宋体"/>
          <w:color w:val="000000" w:themeColor="text1"/>
          <w:szCs w:val="21"/>
          <w14:textFill>
            <w14:solidFill>
              <w14:schemeClr w14:val="tx1"/>
            </w14:solidFill>
          </w14:textFill>
        </w:rPr>
      </w:pPr>
      <w:r>
        <w:rPr>
          <w:rFonts w:ascii="宋体" w:hAnsi="宋体"/>
          <w:i/>
          <w:iCs/>
          <w:color w:val="000000" w:themeColor="text1"/>
          <w:szCs w:val="21"/>
          <w:u w:val="single"/>
          <w14:textFill>
            <w14:solidFill>
              <w14:schemeClr w14:val="tx1"/>
            </w14:solidFill>
          </w14:textFill>
        </w:rPr>
        <w:t xml:space="preserve"> {</w:t>
      </w:r>
      <w:r>
        <w:rPr>
          <w:rFonts w:hint="eastAsia" w:ascii="宋体" w:hAnsi="宋体"/>
          <w:i/>
          <w:iCs/>
          <w:color w:val="000000" w:themeColor="text1"/>
          <w:szCs w:val="21"/>
          <w:u w:val="single"/>
          <w14:textFill>
            <w14:solidFill>
              <w14:schemeClr w14:val="tx1"/>
            </w14:solidFill>
          </w14:textFill>
        </w:rPr>
        <w:t>磋商工程项目名称</w:t>
      </w:r>
      <w:r>
        <w:rPr>
          <w:rFonts w:ascii="宋体"/>
          <w:i/>
          <w:iCs/>
          <w:color w:val="000000" w:themeColor="text1"/>
          <w:szCs w:val="21"/>
          <w:u w:val="single"/>
          <w14:textFill>
            <w14:solidFill>
              <w14:schemeClr w14:val="tx1"/>
            </w14:solidFill>
          </w14:textFill>
        </w:rPr>
        <w:t>}</w:t>
      </w:r>
    </w:p>
    <w:tbl>
      <w:tblPr>
        <w:tblStyle w:val="31"/>
        <w:tblW w:w="9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686"/>
        <w:gridCol w:w="686"/>
        <w:gridCol w:w="1207"/>
        <w:gridCol w:w="686"/>
        <w:gridCol w:w="860"/>
        <w:gridCol w:w="773"/>
        <w:gridCol w:w="1555"/>
        <w:gridCol w:w="1065"/>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6" w:hRule="atLeast"/>
        </w:trPr>
        <w:tc>
          <w:tcPr>
            <w:tcW w:w="690" w:type="dxa"/>
            <w:vMerge w:val="restart"/>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姓名</w:t>
            </w:r>
          </w:p>
        </w:tc>
        <w:tc>
          <w:tcPr>
            <w:tcW w:w="686" w:type="dxa"/>
            <w:vMerge w:val="restart"/>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职称</w:t>
            </w:r>
          </w:p>
        </w:tc>
        <w:tc>
          <w:tcPr>
            <w:tcW w:w="5081" w:type="dxa"/>
            <w:gridSpan w:val="5"/>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执业或职业资格证明</w:t>
            </w:r>
          </w:p>
        </w:tc>
        <w:tc>
          <w:tcPr>
            <w:tcW w:w="231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已承担在建</w:t>
            </w:r>
          </w:p>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4" w:hRule="atLeast"/>
        </w:trPr>
        <w:tc>
          <w:tcPr>
            <w:tcW w:w="690" w:type="dxa"/>
            <w:vMerge w:val="continue"/>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vMerge w:val="continue"/>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vMerge w:val="continue"/>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证书名称</w:t>
            </w:r>
          </w:p>
        </w:tc>
        <w:tc>
          <w:tcPr>
            <w:tcW w:w="686"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级别</w:t>
            </w:r>
          </w:p>
        </w:tc>
        <w:tc>
          <w:tcPr>
            <w:tcW w:w="86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证号</w:t>
            </w:r>
          </w:p>
        </w:tc>
        <w:tc>
          <w:tcPr>
            <w:tcW w:w="773"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专业</w:t>
            </w:r>
          </w:p>
        </w:tc>
        <w:tc>
          <w:tcPr>
            <w:tcW w:w="155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原服务单位</w:t>
            </w:r>
          </w:p>
        </w:tc>
        <w:tc>
          <w:tcPr>
            <w:tcW w:w="106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项目数</w:t>
            </w:r>
          </w:p>
        </w:tc>
        <w:tc>
          <w:tcPr>
            <w:tcW w:w="124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主要项目名称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69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686"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860"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773"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55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06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tcPr>
          <w:p>
            <w:pPr>
              <w:spacing w:line="480" w:lineRule="exact"/>
              <w:ind w:right="-197" w:rightChars="-94"/>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79" w:hRule="atLeast"/>
        </w:trPr>
        <w:tc>
          <w:tcPr>
            <w:tcW w:w="9453" w:type="dxa"/>
            <w:gridSpan w:val="10"/>
            <w:tcBorders>
              <w:top w:val="single" w:color="auto" w:sz="4" w:space="0"/>
              <w:left w:val="single" w:color="auto" w:sz="4" w:space="0"/>
              <w:bottom w:val="single" w:color="auto" w:sz="4" w:space="0"/>
              <w:right w:val="single" w:color="auto" w:sz="4" w:space="0"/>
            </w:tcBorders>
          </w:tcPr>
          <w:p>
            <w:pPr>
              <w:spacing w:line="480" w:lineRule="exact"/>
              <w:ind w:right="-197" w:rightChars="-94" w:firstLine="36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一旦我单位成交，将实行项目经理负责制，我方保证并配备上述项目管理机构。上述填报内容真实，若不真实，愿按有关规定接受处理。项目管理班子机构设置、职责分工等情况另附资料说明。</w:t>
            </w:r>
          </w:p>
        </w:tc>
      </w:tr>
    </w:tbl>
    <w:p>
      <w:pPr>
        <w:pStyle w:val="3"/>
        <w:spacing w:line="480" w:lineRule="exact"/>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2</w:t>
      </w:r>
      <w:r>
        <w:rPr>
          <w:rFonts w:hint="eastAsia" w:ascii="宋体" w:hAnsi="宋体"/>
          <w:color w:val="000000" w:themeColor="text1"/>
          <w:sz w:val="21"/>
          <w:szCs w:val="21"/>
          <w14:textFill>
            <w14:solidFill>
              <w14:schemeClr w14:val="tx1"/>
            </w14:solidFill>
          </w14:textFill>
        </w:rPr>
        <w:t>）项目负责人简历表</w:t>
      </w:r>
    </w:p>
    <w:p>
      <w:pPr>
        <w:spacing w:line="480" w:lineRule="exact"/>
        <w:ind w:right="-197" w:rightChars="-94"/>
        <w:rPr>
          <w:rFonts w:ascii="宋体"/>
          <w:color w:val="000000" w:themeColor="text1"/>
          <w:szCs w:val="21"/>
          <w14:textFill>
            <w14:solidFill>
              <w14:schemeClr w14:val="tx1"/>
            </w14:solidFill>
          </w14:textFill>
        </w:rPr>
      </w:pPr>
      <w:r>
        <w:rPr>
          <w:rFonts w:ascii="宋体"/>
          <w:i/>
          <w:iCs/>
          <w:color w:val="000000" w:themeColor="text1"/>
          <w:szCs w:val="21"/>
          <w:u w:val="single"/>
          <w14:textFill>
            <w14:solidFill>
              <w14:schemeClr w14:val="tx1"/>
            </w14:solidFill>
          </w14:textFill>
        </w:rPr>
        <w:t>{</w:t>
      </w:r>
      <w:r>
        <w:rPr>
          <w:rFonts w:hint="eastAsia" w:ascii="宋体" w:hAnsi="宋体"/>
          <w:i/>
          <w:iCs/>
          <w:color w:val="000000" w:themeColor="text1"/>
          <w:szCs w:val="21"/>
          <w:u w:val="single"/>
          <w14:textFill>
            <w14:solidFill>
              <w14:schemeClr w14:val="tx1"/>
            </w14:solidFill>
          </w14:textFill>
        </w:rPr>
        <w:t>磋商工程项目名称</w:t>
      </w:r>
      <w:r>
        <w:rPr>
          <w:rFonts w:ascii="宋体"/>
          <w:i/>
          <w:iCs/>
          <w:color w:val="000000" w:themeColor="text1"/>
          <w:szCs w:val="21"/>
          <w:u w:val="single"/>
          <w14:textFill>
            <w14:solidFill>
              <w14:schemeClr w14:val="tx1"/>
            </w14:solidFill>
          </w14:textFill>
        </w:rPr>
        <w:t>}</w:t>
      </w:r>
    </w:p>
    <w:tbl>
      <w:tblPr>
        <w:tblStyle w:val="31"/>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1355"/>
        <w:gridCol w:w="325"/>
        <w:gridCol w:w="185"/>
        <w:gridCol w:w="840"/>
        <w:gridCol w:w="540"/>
        <w:gridCol w:w="15"/>
        <w:gridCol w:w="1125"/>
        <w:gridCol w:w="435"/>
        <w:gridCol w:w="645"/>
        <w:gridCol w:w="405"/>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姓名</w:t>
            </w:r>
          </w:p>
        </w:tc>
        <w:tc>
          <w:tcPr>
            <w:tcW w:w="261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性别</w:t>
            </w:r>
          </w:p>
        </w:tc>
        <w:tc>
          <w:tcPr>
            <w:tcW w:w="168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年龄</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tc>
        <w:tc>
          <w:tcPr>
            <w:tcW w:w="261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职称</w:t>
            </w:r>
          </w:p>
        </w:tc>
        <w:tc>
          <w:tcPr>
            <w:tcW w:w="168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学历</w:t>
            </w:r>
          </w:p>
        </w:tc>
        <w:tc>
          <w:tcPr>
            <w:tcW w:w="180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83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参加工作时间</w:t>
            </w:r>
          </w:p>
        </w:tc>
        <w:tc>
          <w:tcPr>
            <w:tcW w:w="189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2625" w:type="dxa"/>
            <w:gridSpan w:val="5"/>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担任项目经理年限</w:t>
            </w: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8" w:hRule="atLeast"/>
        </w:trPr>
        <w:tc>
          <w:tcPr>
            <w:tcW w:w="283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项目经理资格证书编号</w:t>
            </w:r>
          </w:p>
        </w:tc>
        <w:tc>
          <w:tcPr>
            <w:tcW w:w="5910" w:type="dxa"/>
            <w:gridSpan w:val="10"/>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8745" w:type="dxa"/>
            <w:gridSpan w:val="1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建设单位</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建设规模</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开、竣工</w:t>
            </w:r>
          </w:p>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w:t>
            </w: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在建或已完</w:t>
            </w: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05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9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bl>
    <w:p>
      <w:pPr>
        <w:spacing w:line="480" w:lineRule="exact"/>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注：１、须附证明该项目负责人所承担工程的证明文件。</w:t>
      </w:r>
    </w:p>
    <w:p>
      <w:pPr>
        <w:tabs>
          <w:tab w:val="left" w:pos="8820"/>
        </w:tabs>
        <w:spacing w:line="480" w:lineRule="exact"/>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２、该项目负责人在工程签订合同之日起至工程竣工验收完成期间只担任此工程的项目负责人。</w:t>
      </w:r>
    </w:p>
    <w:p>
      <w:pPr>
        <w:ind w:right="-197" w:rightChars="-94"/>
        <w:rPr>
          <w:color w:val="000000" w:themeColor="text1"/>
          <w14:textFill>
            <w14:solidFill>
              <w14:schemeClr w14:val="tx1"/>
            </w14:solidFill>
          </w14:textFill>
        </w:rPr>
      </w:pPr>
    </w:p>
    <w:p>
      <w:pPr>
        <w:pStyle w:val="3"/>
        <w:spacing w:line="480" w:lineRule="exact"/>
        <w:ind w:right="-197" w:rightChars="-94"/>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3</w:t>
      </w:r>
      <w:r>
        <w:rPr>
          <w:rFonts w:hint="eastAsia" w:ascii="宋体" w:hAnsi="宋体"/>
          <w:color w:val="000000" w:themeColor="text1"/>
          <w:sz w:val="21"/>
          <w:szCs w:val="21"/>
          <w14:textFill>
            <w14:solidFill>
              <w14:schemeClr w14:val="tx1"/>
            </w14:solidFill>
          </w14:textFill>
        </w:rPr>
        <w:t>）项目技术负责人简历表</w:t>
      </w:r>
    </w:p>
    <w:p>
      <w:pPr>
        <w:spacing w:line="480" w:lineRule="exact"/>
        <w:ind w:right="-197" w:rightChars="-94"/>
        <w:rPr>
          <w:rFonts w:ascii="宋体"/>
          <w:color w:val="000000" w:themeColor="text1"/>
          <w:szCs w:val="21"/>
          <w14:textFill>
            <w14:solidFill>
              <w14:schemeClr w14:val="tx1"/>
            </w14:solidFill>
          </w14:textFill>
        </w:rPr>
      </w:pPr>
      <w:r>
        <w:rPr>
          <w:rFonts w:ascii="宋体"/>
          <w:i/>
          <w:iCs/>
          <w:color w:val="000000" w:themeColor="text1"/>
          <w:szCs w:val="21"/>
          <w:u w:val="single"/>
          <w14:textFill>
            <w14:solidFill>
              <w14:schemeClr w14:val="tx1"/>
            </w14:solidFill>
          </w14:textFill>
        </w:rPr>
        <w:t>{</w:t>
      </w:r>
      <w:r>
        <w:rPr>
          <w:rFonts w:hint="eastAsia" w:ascii="宋体" w:hAnsi="宋体"/>
          <w:i/>
          <w:iCs/>
          <w:color w:val="000000" w:themeColor="text1"/>
          <w:szCs w:val="21"/>
          <w:u w:val="single"/>
          <w14:textFill>
            <w14:solidFill>
              <w14:schemeClr w14:val="tx1"/>
            </w14:solidFill>
          </w14:textFill>
        </w:rPr>
        <w:t>磋商工程项目名称</w:t>
      </w:r>
      <w:r>
        <w:rPr>
          <w:rFonts w:ascii="宋体"/>
          <w:i/>
          <w:iCs/>
          <w:color w:val="000000" w:themeColor="text1"/>
          <w:szCs w:val="21"/>
          <w:u w:val="single"/>
          <w14:textFill>
            <w14:solidFill>
              <w14:schemeClr w14:val="tx1"/>
            </w14:solidFill>
          </w14:textFill>
        </w:rPr>
        <w:t>}</w:t>
      </w:r>
      <w:r>
        <w:rPr>
          <w:rFonts w:ascii="宋体"/>
          <w:color w:val="000000" w:themeColor="text1"/>
          <w:szCs w:val="21"/>
          <w14:textFill>
            <w14:solidFill>
              <w14:schemeClr w14:val="tx1"/>
            </w14:solidFill>
          </w14:textFill>
        </w:rPr>
        <w:tab/>
      </w:r>
    </w:p>
    <w:tbl>
      <w:tblPr>
        <w:tblStyle w:val="31"/>
        <w:tblW w:w="95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745"/>
        <w:gridCol w:w="935"/>
        <w:gridCol w:w="745"/>
        <w:gridCol w:w="185"/>
        <w:gridCol w:w="840"/>
        <w:gridCol w:w="540"/>
        <w:gridCol w:w="15"/>
        <w:gridCol w:w="1485"/>
        <w:gridCol w:w="75"/>
        <w:gridCol w:w="825"/>
        <w:gridCol w:w="225"/>
        <w:gridCol w:w="315"/>
        <w:gridCol w:w="1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姓名</w:t>
            </w:r>
          </w:p>
        </w:tc>
        <w:tc>
          <w:tcPr>
            <w:tcW w:w="261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性别</w:t>
            </w:r>
          </w:p>
        </w:tc>
        <w:tc>
          <w:tcPr>
            <w:tcW w:w="204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年龄</w:t>
            </w:r>
          </w:p>
        </w:tc>
        <w:tc>
          <w:tcPr>
            <w:tcW w:w="243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3" w:hRule="atLeast"/>
        </w:trPr>
        <w:tc>
          <w:tcPr>
            <w:tcW w:w="735"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职务</w:t>
            </w:r>
          </w:p>
        </w:tc>
        <w:tc>
          <w:tcPr>
            <w:tcW w:w="261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84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职称</w:t>
            </w:r>
          </w:p>
        </w:tc>
        <w:tc>
          <w:tcPr>
            <w:tcW w:w="204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学历</w:t>
            </w:r>
          </w:p>
        </w:tc>
        <w:tc>
          <w:tcPr>
            <w:tcW w:w="2430"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241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参加工作时间</w:t>
            </w:r>
          </w:p>
        </w:tc>
        <w:tc>
          <w:tcPr>
            <w:tcW w:w="231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2625" w:type="dxa"/>
            <w:gridSpan w:val="5"/>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担任技术负责人年限</w:t>
            </w:r>
          </w:p>
        </w:tc>
        <w:tc>
          <w:tcPr>
            <w:tcW w:w="2205"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9555" w:type="dxa"/>
            <w:gridSpan w:val="1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在建和已完工程项目情况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建设单位</w:t>
            </w: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w:t>
            </w: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建设规模</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开、竣工</w:t>
            </w:r>
          </w:p>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w:t>
            </w: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在建或</w:t>
            </w:r>
          </w:p>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已完</w:t>
            </w: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6" w:hRule="atLeast"/>
        </w:trPr>
        <w:tc>
          <w:tcPr>
            <w:tcW w:w="14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68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80" w:type="dxa"/>
            <w:gridSpan w:val="4"/>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365" w:type="dxa"/>
            <w:gridSpan w:val="3"/>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c>
          <w:tcPr>
            <w:tcW w:w="1890" w:type="dxa"/>
            <w:tcBorders>
              <w:top w:val="single" w:color="auto" w:sz="4" w:space="0"/>
              <w:left w:val="single" w:color="auto" w:sz="4" w:space="0"/>
              <w:bottom w:val="single" w:color="auto" w:sz="4" w:space="0"/>
              <w:right w:val="single" w:color="auto" w:sz="4" w:space="0"/>
            </w:tcBorders>
            <w:vAlign w:val="center"/>
          </w:tcPr>
          <w:p>
            <w:pPr>
              <w:spacing w:line="480" w:lineRule="exact"/>
              <w:ind w:right="-197" w:rightChars="-94"/>
              <w:jc w:val="center"/>
              <w:rPr>
                <w:rFonts w:ascii="宋体"/>
                <w:color w:val="000000" w:themeColor="text1"/>
                <w:szCs w:val="21"/>
                <w14:textFill>
                  <w14:solidFill>
                    <w14:schemeClr w14:val="tx1"/>
                  </w14:solidFill>
                </w14:textFill>
              </w:rPr>
            </w:pPr>
          </w:p>
        </w:tc>
      </w:tr>
    </w:tbl>
    <w:p>
      <w:pPr>
        <w:pStyle w:val="3"/>
        <w:spacing w:line="480" w:lineRule="exact"/>
        <w:ind w:right="-197" w:rightChars="-94"/>
        <w:rPr>
          <w:rFonts w:ascii="宋体"/>
          <w:color w:val="000000" w:themeColor="text1"/>
          <w:sz w:val="21"/>
          <w:szCs w:val="21"/>
          <w14:textFill>
            <w14:solidFill>
              <w14:schemeClr w14:val="tx1"/>
            </w14:solidFill>
          </w14:textFill>
        </w:rPr>
      </w:pPr>
    </w:p>
    <w:p>
      <w:pPr>
        <w:ind w:right="-197" w:rightChars="-94"/>
        <w:rPr>
          <w:b/>
          <w:color w:val="000000" w:themeColor="text1"/>
          <w14:textFill>
            <w14:solidFill>
              <w14:schemeClr w14:val="tx1"/>
            </w14:solidFill>
          </w14:textFill>
        </w:rPr>
      </w:pPr>
      <w:r>
        <w:rPr>
          <w:color w:val="000000" w:themeColor="text1"/>
          <w14:textFill>
            <w14:solidFill>
              <w14:schemeClr w14:val="tx1"/>
            </w14:solidFill>
          </w14:textFill>
        </w:rPr>
        <w:br w:type="page"/>
      </w:r>
      <w:r>
        <w:rPr>
          <w:b/>
          <w:color w:val="000000" w:themeColor="text1"/>
          <w14:textFill>
            <w14:solidFill>
              <w14:schemeClr w14:val="tx1"/>
            </w14:solidFill>
          </w14:textFill>
        </w:rPr>
        <w:t>4</w:t>
      </w:r>
      <w:r>
        <w:rPr>
          <w:rFonts w:hint="eastAsia"/>
          <w:b/>
          <w:color w:val="000000" w:themeColor="text1"/>
          <w14:textFill>
            <w14:solidFill>
              <w14:schemeClr w14:val="tx1"/>
            </w14:solidFill>
          </w14:textFill>
        </w:rPr>
        <w:t>）项目管理机构配备情况辅助说明资料</w:t>
      </w:r>
    </w:p>
    <w:p>
      <w:pPr>
        <w:tabs>
          <w:tab w:val="left" w:pos="0"/>
        </w:tabs>
        <w:spacing w:line="480" w:lineRule="exact"/>
        <w:ind w:right="-197" w:rightChars="-94"/>
        <w:rPr>
          <w:rFonts w:ascii="宋体"/>
          <w:b/>
          <w:color w:val="000000" w:themeColor="text1"/>
          <w:szCs w:val="21"/>
          <w14:textFill>
            <w14:solidFill>
              <w14:schemeClr w14:val="tx1"/>
            </w14:solidFill>
          </w14:textFill>
        </w:rPr>
      </w:pPr>
      <w:r>
        <w:rPr>
          <w:rFonts w:ascii="宋体" w:hAnsi="宋体"/>
          <w:i/>
          <w:iCs/>
          <w:color w:val="000000" w:themeColor="text1"/>
          <w:szCs w:val="21"/>
          <w:u w:val="single"/>
          <w14:textFill>
            <w14:solidFill>
              <w14:schemeClr w14:val="tx1"/>
            </w14:solidFill>
          </w14:textFill>
        </w:rPr>
        <w:t xml:space="preserve"> {</w:t>
      </w:r>
      <w:r>
        <w:rPr>
          <w:rFonts w:hint="eastAsia" w:ascii="宋体" w:hAnsi="宋体"/>
          <w:i/>
          <w:iCs/>
          <w:color w:val="000000" w:themeColor="text1"/>
          <w:szCs w:val="21"/>
          <w:u w:val="single"/>
          <w14:textFill>
            <w14:solidFill>
              <w14:schemeClr w14:val="tx1"/>
            </w14:solidFill>
          </w14:textFill>
        </w:rPr>
        <w:t>磋商工程项目名称</w:t>
      </w:r>
      <w:r>
        <w:rPr>
          <w:rFonts w:ascii="宋体"/>
          <w:i/>
          <w:iCs/>
          <w:color w:val="000000" w:themeColor="text1"/>
          <w:szCs w:val="21"/>
          <w:u w:val="single"/>
          <w14:textFill>
            <w14:solidFill>
              <w14:schemeClr w14:val="tx1"/>
            </w14:solidFill>
          </w14:textFill>
        </w:rPr>
        <w:t>}</w:t>
      </w:r>
    </w:p>
    <w:tbl>
      <w:tblPr>
        <w:tblStyle w:val="31"/>
        <w:tblW w:w="9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88" w:hRule="atLeast"/>
        </w:trPr>
        <w:tc>
          <w:tcPr>
            <w:tcW w:w="9558" w:type="dxa"/>
            <w:tcBorders>
              <w:top w:val="single" w:color="auto" w:sz="4" w:space="0"/>
              <w:left w:val="single" w:color="auto" w:sz="4" w:space="0"/>
              <w:bottom w:val="single" w:color="auto" w:sz="4" w:space="0"/>
              <w:right w:val="single" w:color="auto" w:sz="4" w:space="0"/>
            </w:tcBorders>
          </w:tcPr>
          <w:p>
            <w:pPr>
              <w:tabs>
                <w:tab w:val="left" w:pos="0"/>
              </w:tabs>
              <w:spacing w:line="480" w:lineRule="exact"/>
              <w:ind w:right="-197" w:rightChars="-94"/>
              <w:jc w:val="center"/>
              <w:rPr>
                <w:rFonts w:ascii="宋体"/>
                <w:color w:val="000000" w:themeColor="text1"/>
                <w:szCs w:val="21"/>
                <w14:textFill>
                  <w14:solidFill>
                    <w14:schemeClr w14:val="tx1"/>
                  </w14:solidFill>
                </w14:textFill>
              </w:rPr>
            </w:pPr>
          </w:p>
        </w:tc>
      </w:tr>
    </w:tbl>
    <w:p>
      <w:pPr>
        <w:pStyle w:val="14"/>
        <w:spacing w:before="120" w:line="480" w:lineRule="exact"/>
        <w:ind w:left="697" w:right="-197" w:rightChars="-94" w:hanging="697"/>
        <w:rPr>
          <w:rFonts w:ascii="宋体"/>
          <w:color w:val="000000" w:themeColor="text1"/>
          <w:sz w:val="21"/>
          <w14:textFill>
            <w14:solidFill>
              <w14:schemeClr w14:val="tx1"/>
            </w14:solidFill>
          </w14:textFill>
        </w:rPr>
      </w:pPr>
      <w:r>
        <w:rPr>
          <w:rFonts w:hint="eastAsia" w:ascii="宋体" w:hAnsi="宋体"/>
          <w:color w:val="000000" w:themeColor="text1"/>
          <w:sz w:val="21"/>
          <w14:textFill>
            <w14:solidFill>
              <w14:schemeClr w14:val="tx1"/>
            </w14:solidFill>
          </w14:textFill>
        </w:rPr>
        <w:t>注：</w:t>
      </w:r>
      <w:r>
        <w:rPr>
          <w:rFonts w:ascii="宋体" w:hAnsi="宋体"/>
          <w:color w:val="000000" w:themeColor="text1"/>
          <w:sz w:val="21"/>
          <w14:textFill>
            <w14:solidFill>
              <w14:schemeClr w14:val="tx1"/>
            </w14:solidFill>
          </w14:textFill>
        </w:rPr>
        <w:t>1.</w:t>
      </w:r>
      <w:r>
        <w:rPr>
          <w:rFonts w:hint="eastAsia" w:ascii="宋体" w:hAnsi="宋体"/>
          <w:color w:val="000000" w:themeColor="text1"/>
          <w:sz w:val="21"/>
          <w14:textFill>
            <w14:solidFill>
              <w14:schemeClr w14:val="tx1"/>
            </w14:solidFill>
          </w14:textFill>
        </w:rPr>
        <w:t>辅助说明资料主要包括管理机构的机构设置、职责分工、有关复印证明资料以及报价人认为有必要提供的资料。辅助说明资料格式不做统一规定，由报价人自行设计。</w:t>
      </w:r>
    </w:p>
    <w:p>
      <w:pPr>
        <w:pStyle w:val="14"/>
        <w:spacing w:before="120" w:line="480" w:lineRule="exact"/>
        <w:ind w:left="714" w:leftChars="210" w:right="-197" w:rightChars="-94" w:hanging="273" w:hangingChars="130"/>
        <w:rPr>
          <w:rFonts w:ascii="宋体"/>
          <w:color w:val="000000" w:themeColor="text1"/>
          <w:sz w:val="21"/>
          <w14:textFill>
            <w14:solidFill>
              <w14:schemeClr w14:val="tx1"/>
            </w14:solidFill>
          </w14:textFill>
        </w:rPr>
      </w:pPr>
      <w:r>
        <w:rPr>
          <w:rFonts w:ascii="宋体" w:hAnsi="宋体"/>
          <w:color w:val="000000" w:themeColor="text1"/>
          <w:sz w:val="21"/>
          <w14:textFill>
            <w14:solidFill>
              <w14:schemeClr w14:val="tx1"/>
            </w14:solidFill>
          </w14:textFill>
        </w:rPr>
        <w:t>2.</w:t>
      </w:r>
      <w:r>
        <w:rPr>
          <w:rFonts w:hint="eastAsia" w:ascii="宋体" w:hAnsi="宋体"/>
          <w:color w:val="000000" w:themeColor="text1"/>
          <w:sz w:val="21"/>
          <w14:textFill>
            <w14:solidFill>
              <w14:schemeClr w14:val="tx1"/>
            </w14:solidFill>
          </w14:textFill>
        </w:rPr>
        <w:t>项目管理班子配备情况辅助说明资料另附（与本报价文件一起装订）。</w:t>
      </w:r>
    </w:p>
    <w:p>
      <w:pPr>
        <w:ind w:right="-197" w:rightChars="-94"/>
        <w:rPr>
          <w:color w:val="000000" w:themeColor="text1"/>
          <w14:textFill>
            <w14:solidFill>
              <w14:schemeClr w14:val="tx1"/>
            </w14:solidFill>
          </w14:textFill>
        </w:rPr>
      </w:pPr>
    </w:p>
    <w:p>
      <w:pPr>
        <w:widowControl/>
        <w:jc w:val="left"/>
        <w:rPr>
          <w:rFonts w:ascii="宋体" w:hAnsi="宋体"/>
          <w:b/>
          <w:color w:val="000000" w:themeColor="text1"/>
          <w:kern w:val="0"/>
          <w:szCs w:val="21"/>
          <w14:textFill>
            <w14:solidFill>
              <w14:schemeClr w14:val="tx1"/>
            </w14:solidFill>
          </w14:textFill>
        </w:rPr>
      </w:pPr>
      <w:r>
        <w:rPr>
          <w:rFonts w:ascii="宋体" w:hAnsi="宋体"/>
          <w:color w:val="000000" w:themeColor="text1"/>
          <w:szCs w:val="21"/>
          <w14:textFill>
            <w14:solidFill>
              <w14:schemeClr w14:val="tx1"/>
            </w14:solidFill>
          </w14:textFill>
        </w:rPr>
        <w:br w:type="page"/>
      </w: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成交服务费支付承诺书格式</w:t>
      </w:r>
    </w:p>
    <w:p>
      <w:pPr>
        <w:spacing w:line="360" w:lineRule="auto"/>
        <w:ind w:right="-197" w:rightChars="-94"/>
        <w:rPr>
          <w:rFonts w:ascii="宋体"/>
          <w:b/>
          <w:color w:val="000000" w:themeColor="text1"/>
          <w:szCs w:val="21"/>
          <w14:textFill>
            <w14:solidFill>
              <w14:schemeClr w14:val="tx1"/>
            </w14:solidFill>
          </w14:textFill>
        </w:rPr>
      </w:pPr>
    </w:p>
    <w:p>
      <w:pPr>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成交服务费支付承诺书</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w:t>
      </w:r>
      <w:r>
        <w:rPr>
          <w:rFonts w:hint="eastAsia" w:ascii="宋体" w:hAnsi="宋体"/>
          <w:b/>
          <w:color w:val="000000" w:themeColor="text1"/>
          <w:szCs w:val="21"/>
          <w14:textFill>
            <w14:solidFill>
              <w14:schemeClr w14:val="tx1"/>
            </w14:solidFill>
          </w14:textFill>
        </w:rPr>
        <w:t>广东华伦招标有限公司</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firstLine="42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如果我方在贵中心组织的</w:t>
      </w:r>
      <w:r>
        <w:rPr>
          <w:rFonts w:hint="eastAsia" w:hAnsi="宋体"/>
          <w:color w:val="000000" w:themeColor="text1"/>
          <w:u w:val="single"/>
          <w:lang w:val="zh-CN"/>
          <w14:textFill>
            <w14:solidFill>
              <w14:schemeClr w14:val="tx1"/>
            </w14:solidFill>
          </w14:textFill>
        </w:rPr>
        <w:t>华南师范大学石牌宿舍使用安全性鉴定项目</w:t>
      </w:r>
      <w:r>
        <w:rPr>
          <w:rFonts w:hint="eastAsia" w:ascii="宋体" w:hAnsi="宋体"/>
          <w:color w:val="000000" w:themeColor="text1"/>
          <w:szCs w:val="21"/>
          <w14:textFill>
            <w14:solidFill>
              <w14:schemeClr w14:val="tx1"/>
            </w14:solidFill>
          </w14:textFill>
        </w:rPr>
        <w:t>采购中获成交（采购项目编号：</w:t>
      </w:r>
      <w:r>
        <w:rPr>
          <w:rFonts w:hint="eastAsia" w:ascii="宋体" w:hAnsi="宋体"/>
          <w:color w:val="000000" w:themeColor="text1"/>
          <w:szCs w:val="21"/>
          <w:u w:val="single"/>
          <w14:textFill>
            <w14:solidFill>
              <w14:schemeClr w14:val="tx1"/>
            </w14:solidFill>
          </w14:textFill>
        </w:rPr>
        <w:t>0809-1841GDC23750</w:t>
      </w:r>
      <w:r>
        <w:rPr>
          <w:rFonts w:hint="eastAsia" w:ascii="宋体" w:hAnsi="宋体"/>
          <w:color w:val="000000" w:themeColor="text1"/>
          <w:szCs w:val="21"/>
          <w14:textFill>
            <w14:solidFill>
              <w14:schemeClr w14:val="tx1"/>
            </w14:solidFill>
          </w14:textFill>
        </w:rPr>
        <w:t>），我方保证在收取《成交通知书》前，按采购文件规定向贵中心交纳成交服务费。</w:t>
      </w:r>
    </w:p>
    <w:p>
      <w:pPr>
        <w:spacing w:line="360" w:lineRule="auto"/>
        <w:ind w:right="-197" w:rightChars="-94" w:firstLine="42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如违约，愿凭贵中心开出的违约通知，从我方提交的磋商保证金中支付，不足部分由采购人在支付我方的成交合同款中代为扣付；以银行保函（或《政府采购报价担保函》）方式提交磋商保证金时，同意和要求报价保函开立银行（或开立《政府采购报价担保函》的担保机构）应</w:t>
      </w:r>
      <w:r>
        <w:rPr>
          <w:rFonts w:hint="eastAsia" w:ascii="宋体" w:hAnsi="宋体"/>
          <w:b/>
          <w:color w:val="000000" w:themeColor="text1"/>
          <w:szCs w:val="21"/>
          <w14:textFill>
            <w14:solidFill>
              <w14:schemeClr w14:val="tx1"/>
            </w14:solidFill>
          </w14:textFill>
        </w:rPr>
        <w:t>广东华伦招标有限公司</w:t>
      </w:r>
      <w:r>
        <w:rPr>
          <w:rFonts w:hint="eastAsia" w:ascii="宋体" w:hAnsi="宋体"/>
          <w:color w:val="000000" w:themeColor="text1"/>
          <w:szCs w:val="21"/>
          <w14:textFill>
            <w14:solidFill>
              <w14:schemeClr w14:val="tx1"/>
            </w14:solidFill>
          </w14:textFill>
        </w:rPr>
        <w:t>的要求办理支付手续。</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firstLine="405"/>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特此承诺！</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adjustRightInd w:val="0"/>
        <w:snapToGrid w:val="0"/>
        <w:spacing w:line="360" w:lineRule="auto"/>
        <w:ind w:right="-197" w:rightChars="-94"/>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报价人名称（盖章）：</w:t>
      </w:r>
    </w:p>
    <w:p>
      <w:pPr>
        <w:spacing w:line="360" w:lineRule="auto"/>
        <w:ind w:left="707" w:leftChars="200" w:right="-197" w:rightChars="-94" w:hanging="287" w:hangingChars="137"/>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日期：年月日</w:t>
      </w: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right="-197" w:rightChars="-94"/>
        <w:rPr>
          <w:rFonts w:ascii="宋体"/>
          <w:color w:val="000000" w:themeColor="text1"/>
          <w:szCs w:val="21"/>
          <w14:textFill>
            <w14:solidFill>
              <w14:schemeClr w14:val="tx1"/>
            </w14:solidFill>
          </w14:textFill>
        </w:rPr>
      </w:pPr>
    </w:p>
    <w:p>
      <w:pPr>
        <w:spacing w:line="360" w:lineRule="auto"/>
        <w:ind w:left="424" w:right="-197" w:rightChars="-94" w:hanging="424" w:hangingChars="202"/>
        <w:rPr>
          <w:rFonts w:ascii="宋体"/>
          <w:b/>
          <w:color w:val="000000" w:themeColor="text1"/>
          <w:szCs w:val="21"/>
          <w:lang w:val="en-GB"/>
          <w14:textFill>
            <w14:solidFill>
              <w14:schemeClr w14:val="tx1"/>
            </w14:solidFill>
          </w14:textFill>
        </w:rPr>
      </w:pPr>
      <w:r>
        <w:rPr>
          <w:rFonts w:hint="eastAsia" w:ascii="宋体" w:hAnsi="宋体"/>
          <w:color w:val="000000" w:themeColor="text1"/>
          <w:szCs w:val="21"/>
          <w14:textFill>
            <w14:solidFill>
              <w14:schemeClr w14:val="tx1"/>
            </w14:solidFill>
          </w14:textFill>
        </w:rPr>
        <w:t>注：报价人请注意区分磋商保证金及成交服务费收款帐号的区别，务必将保证金按采购文件的要求存入指定的保证金专用账户，成交服务费存入成交通知书中指定的服务费账户。切勿将款项转错账户，以免影响保证金退还的速度。</w:t>
      </w:r>
    </w:p>
    <w:p>
      <w:pPr>
        <w:pStyle w:val="5"/>
        <w:keepLines w:val="0"/>
        <w:numPr>
          <w:ilvl w:val="0"/>
          <w:numId w:val="8"/>
        </w:numPr>
        <w:tabs>
          <w:tab w:val="left" w:pos="851"/>
        </w:tabs>
        <w:spacing w:line="360" w:lineRule="auto"/>
        <w:ind w:left="851" w:right="-197" w:rightChars="-94" w:hanging="851"/>
        <w:rPr>
          <w:rFonts w:ascii="宋体"/>
          <w:color w:val="000000" w:themeColor="text1"/>
          <w:sz w:val="21"/>
          <w:szCs w:val="21"/>
          <w14:textFill>
            <w14:solidFill>
              <w14:schemeClr w14:val="tx1"/>
            </w14:solidFill>
          </w14:textFill>
        </w:rPr>
      </w:pPr>
      <w:r>
        <w:rPr>
          <w:rFonts w:ascii="宋体"/>
          <w:color w:val="000000" w:themeColor="text1"/>
          <w:sz w:val="21"/>
          <w:szCs w:val="21"/>
          <w14:textFill>
            <w14:solidFill>
              <w14:schemeClr w14:val="tx1"/>
            </w14:solidFill>
          </w14:textFill>
        </w:rPr>
        <w:br w:type="page"/>
      </w:r>
      <w:r>
        <w:rPr>
          <w:rFonts w:hint="eastAsia" w:ascii="宋体" w:hAnsi="宋体"/>
          <w:color w:val="000000" w:themeColor="text1"/>
          <w:sz w:val="21"/>
          <w:szCs w:val="21"/>
          <w14:textFill>
            <w14:solidFill>
              <w14:schemeClr w14:val="tx1"/>
            </w14:solidFill>
          </w14:textFill>
        </w:rPr>
        <w:t>报价信封（独立封装）</w:t>
      </w:r>
    </w:p>
    <w:p>
      <w:pPr>
        <w:tabs>
          <w:tab w:val="left" w:pos="540"/>
        </w:tabs>
        <w:spacing w:line="360" w:lineRule="auto"/>
        <w:ind w:right="-197" w:rightChars="-94"/>
        <w:rPr>
          <w:rFonts w:ascii="宋体"/>
          <w:b/>
          <w:color w:val="000000" w:themeColor="text1"/>
          <w:szCs w:val="21"/>
          <w:lang w:val="en-GB"/>
          <w14:textFill>
            <w14:solidFill>
              <w14:schemeClr w14:val="tx1"/>
            </w14:solidFill>
          </w14:textFill>
        </w:rPr>
      </w:pPr>
    </w:p>
    <w:p>
      <w:pPr>
        <w:widowControl/>
        <w:spacing w:line="360" w:lineRule="auto"/>
        <w:ind w:right="-197" w:rightChars="-94" w:firstLine="424" w:firstLineChars="202"/>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将下列内容单独密封装入“报价信封”。</w:t>
      </w:r>
    </w:p>
    <w:p>
      <w:pPr>
        <w:widowControl/>
        <w:spacing w:line="360" w:lineRule="auto"/>
        <w:ind w:right="-197" w:rightChars="-94" w:firstLine="424" w:firstLineChars="202"/>
        <w:jc w:val="left"/>
        <w:rPr>
          <w:rFonts w:ascii="宋体"/>
          <w:color w:val="000000" w:themeColor="text1"/>
          <w:szCs w:val="21"/>
          <w14:textFill>
            <w14:solidFill>
              <w14:schemeClr w14:val="tx1"/>
            </w14:solidFill>
          </w14:textFill>
        </w:rPr>
      </w:pPr>
    </w:p>
    <w:p>
      <w:pPr>
        <w:pStyle w:val="6"/>
        <w:tabs>
          <w:tab w:val="left" w:pos="851"/>
        </w:tabs>
        <w:spacing w:line="360" w:lineRule="auto"/>
        <w:ind w:left="850" w:right="-197" w:rightChars="-94" w:hanging="850" w:hangingChars="403"/>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8.1</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《报价一览表》</w:t>
      </w:r>
      <w:r>
        <w:rPr>
          <w:rFonts w:ascii="宋体" w:hAnsi="宋体"/>
          <w:color w:val="000000" w:themeColor="text1"/>
          <w:sz w:val="21"/>
          <w:szCs w:val="21"/>
          <w14:textFill>
            <w14:solidFill>
              <w14:schemeClr w14:val="tx1"/>
            </w14:solidFill>
          </w14:textFill>
        </w:rPr>
        <w:t>(</w:t>
      </w:r>
      <w:r>
        <w:rPr>
          <w:rFonts w:hint="eastAsia" w:ascii="宋体" w:hAnsi="宋体"/>
          <w:color w:val="000000" w:themeColor="text1"/>
          <w:sz w:val="21"/>
          <w:szCs w:val="21"/>
          <w14:textFill>
            <w14:solidFill>
              <w14:schemeClr w14:val="tx1"/>
            </w14:solidFill>
          </w14:textFill>
        </w:rPr>
        <w:t>从竞争性磋商响应文件正本中复印并盖章</w:t>
      </w:r>
      <w:r>
        <w:rPr>
          <w:rFonts w:ascii="宋体" w:hAnsi="宋体"/>
          <w:color w:val="000000" w:themeColor="text1"/>
          <w:sz w:val="21"/>
          <w:szCs w:val="21"/>
          <w14:textFill>
            <w14:solidFill>
              <w14:schemeClr w14:val="tx1"/>
            </w14:solidFill>
          </w14:textFill>
        </w:rPr>
        <w:t>)</w:t>
      </w:r>
    </w:p>
    <w:p>
      <w:pPr>
        <w:pStyle w:val="6"/>
        <w:tabs>
          <w:tab w:val="left" w:pos="851"/>
        </w:tabs>
        <w:spacing w:line="360" w:lineRule="auto"/>
        <w:ind w:left="850" w:right="-197" w:rightChars="-94" w:hanging="850" w:hangingChars="403"/>
        <w:rPr>
          <w:rFonts w:ascii="宋体"/>
          <w:color w:val="000000" w:themeColor="text1"/>
          <w:sz w:val="21"/>
          <w:szCs w:val="21"/>
          <w14:textFill>
            <w14:solidFill>
              <w14:schemeClr w14:val="tx1"/>
            </w14:solidFill>
          </w14:textFill>
        </w:rPr>
      </w:pPr>
      <w:r>
        <w:rPr>
          <w:rFonts w:ascii="宋体" w:hAnsi="宋体"/>
          <w:color w:val="000000" w:themeColor="text1"/>
          <w:sz w:val="21"/>
          <w:szCs w:val="21"/>
          <w14:textFill>
            <w14:solidFill>
              <w14:schemeClr w14:val="tx1"/>
            </w14:solidFill>
          </w14:textFill>
        </w:rPr>
        <w:t>8.</w:t>
      </w:r>
      <w:r>
        <w:rPr>
          <w:rFonts w:hint="eastAsia" w:ascii="宋体" w:hAnsi="宋体"/>
          <w:color w:val="000000" w:themeColor="text1"/>
          <w:sz w:val="21"/>
          <w:szCs w:val="21"/>
          <w14:textFill>
            <w14:solidFill>
              <w14:schemeClr w14:val="tx1"/>
            </w14:solidFill>
          </w14:textFill>
        </w:rPr>
        <w:t>2</w:t>
      </w:r>
      <w:r>
        <w:rPr>
          <w:rFonts w:ascii="宋体" w:hAnsi="宋体"/>
          <w:color w:val="000000" w:themeColor="text1"/>
          <w:sz w:val="21"/>
          <w:szCs w:val="21"/>
          <w14:textFill>
            <w14:solidFill>
              <w14:schemeClr w14:val="tx1"/>
            </w14:solidFill>
          </w14:textFill>
        </w:rPr>
        <w:tab/>
      </w:r>
      <w:r>
        <w:rPr>
          <w:rFonts w:hint="eastAsia" w:ascii="宋体" w:hAnsi="宋体"/>
          <w:color w:val="000000" w:themeColor="text1"/>
          <w:sz w:val="21"/>
          <w:szCs w:val="21"/>
          <w14:textFill>
            <w14:solidFill>
              <w14:schemeClr w14:val="tx1"/>
            </w14:solidFill>
          </w14:textFill>
        </w:rPr>
        <w:t>《报价保函》原件，或《政府采购报价担保函》或交付磋商保证金（非保函形式）的银行回单复印件</w:t>
      </w:r>
    </w:p>
    <w:p>
      <w:pPr>
        <w:widowControl/>
        <w:tabs>
          <w:tab w:val="left" w:pos="720"/>
        </w:tabs>
        <w:spacing w:line="360" w:lineRule="auto"/>
        <w:ind w:right="-197" w:rightChars="-94"/>
        <w:rPr>
          <w:rFonts w:ascii="宋体"/>
          <w:color w:val="000000" w:themeColor="text1"/>
          <w:szCs w:val="21"/>
          <w14:textFill>
            <w14:solidFill>
              <w14:schemeClr w14:val="tx1"/>
            </w14:solidFill>
          </w14:textFill>
        </w:rPr>
      </w:pPr>
    </w:p>
    <w:p>
      <w:pPr>
        <w:widowControl/>
        <w:tabs>
          <w:tab w:val="left" w:pos="720"/>
        </w:tabs>
        <w:spacing w:line="360" w:lineRule="auto"/>
        <w:ind w:right="-197" w:rightChars="-94"/>
        <w:jc w:val="center"/>
        <w:rPr>
          <w:color w:val="000000" w:themeColor="text1"/>
          <w:szCs w:val="21"/>
          <w14:textFill>
            <w14:solidFill>
              <w14:schemeClr w14:val="tx1"/>
            </w14:solidFill>
          </w14:textFill>
        </w:rPr>
      </w:pPr>
      <w:r>
        <w:rPr>
          <w:rFonts w:ascii="宋体"/>
          <w:color w:val="000000" w:themeColor="text1"/>
          <w:szCs w:val="21"/>
          <w14:textFill>
            <w14:solidFill>
              <w14:schemeClr w14:val="tx1"/>
            </w14:solidFill>
          </w14:textFill>
        </w:rPr>
        <w:br w:type="page"/>
      </w:r>
    </w:p>
    <w:p>
      <w:pPr>
        <w:widowControl/>
        <w:tabs>
          <w:tab w:val="left" w:pos="720"/>
        </w:tabs>
        <w:spacing w:line="360" w:lineRule="auto"/>
        <w:ind w:right="-197" w:rightChars="-94"/>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附件（以下格式文件由报价人根据需要选用）</w:t>
      </w:r>
    </w:p>
    <w:p>
      <w:pPr>
        <w:snapToGrid w:val="0"/>
        <w:spacing w:line="360" w:lineRule="auto"/>
        <w:ind w:right="-197" w:rightChars="-94"/>
        <w:jc w:val="center"/>
        <w:rPr>
          <w:rFonts w:ascii="宋体"/>
          <w:color w:val="000000" w:themeColor="text1"/>
          <w:szCs w:val="21"/>
          <w14:textFill>
            <w14:solidFill>
              <w14:schemeClr w14:val="tx1"/>
            </w14:solidFill>
          </w14:textFill>
        </w:rPr>
      </w:pPr>
    </w:p>
    <w:p>
      <w:pPr>
        <w:widowControl/>
        <w:tabs>
          <w:tab w:val="left" w:pos="720"/>
        </w:tabs>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报价保函</w:t>
      </w:r>
    </w:p>
    <w:p>
      <w:pPr>
        <w:snapToGrid w:val="0"/>
        <w:spacing w:line="360" w:lineRule="auto"/>
        <w:ind w:right="-197" w:rightChars="-94"/>
        <w:jc w:val="center"/>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（不符合采购文件要求的保函有被拒收的风险）</w:t>
      </w:r>
    </w:p>
    <w:p>
      <w:pPr>
        <w:widowControl/>
        <w:tabs>
          <w:tab w:val="left" w:pos="720"/>
        </w:tabs>
        <w:spacing w:line="360" w:lineRule="auto"/>
        <w:ind w:right="-197" w:rightChars="-94"/>
        <w:rPr>
          <w:rFonts w:ascii="宋体"/>
          <w:color w:val="000000" w:themeColor="text1"/>
          <w:szCs w:val="21"/>
          <w14:textFill>
            <w14:solidFill>
              <w14:schemeClr w14:val="tx1"/>
            </w14:solidFill>
          </w14:textFill>
        </w:rPr>
      </w:pPr>
    </w:p>
    <w:p>
      <w:pPr>
        <w:pStyle w:val="4"/>
        <w:adjustRightInd w:val="0"/>
        <w:snapToGrid w:val="0"/>
        <w:spacing w:line="360" w:lineRule="auto"/>
        <w:ind w:right="-197" w:rightChars="-94" w:firstLine="0"/>
        <w:rPr>
          <w:rFonts w:ascii="宋体" w:cs="Tahoma"/>
          <w:color w:val="000000" w:themeColor="text1"/>
          <w:szCs w:val="21"/>
          <w14:textFill>
            <w14:solidFill>
              <w14:schemeClr w14:val="tx1"/>
            </w14:solidFill>
          </w14:textFill>
        </w:rPr>
      </w:pPr>
      <w:r>
        <w:rPr>
          <w:rFonts w:hint="eastAsia" w:ascii="宋体" w:hAnsi="宋体" w:cs="Tahoma"/>
          <w:color w:val="000000" w:themeColor="text1"/>
          <w:szCs w:val="21"/>
          <w14:textFill>
            <w14:solidFill>
              <w14:schemeClr w14:val="tx1"/>
            </w14:solidFill>
          </w14:textFill>
        </w:rPr>
        <w:t>开具日期：年月日</w:t>
      </w:r>
    </w:p>
    <w:p>
      <w:pPr>
        <w:pStyle w:val="12"/>
        <w:ind w:right="-197" w:rightChars="-94"/>
        <w:jc w:val="righ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不可撤销保函第号</w:t>
      </w:r>
    </w:p>
    <w:p>
      <w:pPr>
        <w:adjustRightInd w:val="0"/>
        <w:snapToGrid w:val="0"/>
        <w:spacing w:line="360" w:lineRule="auto"/>
        <w:ind w:right="-197" w:rightChars="-94"/>
        <w:rPr>
          <w:rFonts w:ascii="宋体" w:cs="Tahoma"/>
          <w:b/>
          <w:color w:val="000000" w:themeColor="text1"/>
          <w:szCs w:val="21"/>
          <w14:textFill>
            <w14:solidFill>
              <w14:schemeClr w14:val="tx1"/>
            </w14:solidFill>
          </w14:textFill>
        </w:rPr>
      </w:pPr>
      <w:r>
        <w:rPr>
          <w:rFonts w:hint="eastAsia" w:ascii="宋体" w:hAnsi="宋体" w:cs="Tahoma"/>
          <w:color w:val="000000" w:themeColor="text1"/>
          <w:szCs w:val="21"/>
          <w14:textFill>
            <w14:solidFill>
              <w14:schemeClr w14:val="tx1"/>
            </w14:solidFill>
          </w14:textFill>
        </w:rPr>
        <w:t>致：</w:t>
      </w:r>
      <w:r>
        <w:rPr>
          <w:rFonts w:hint="eastAsia" w:ascii="宋体" w:hAnsi="宋体" w:cs="Tahoma"/>
          <w:b/>
          <w:color w:val="000000" w:themeColor="text1"/>
          <w:szCs w:val="21"/>
          <w14:textFill>
            <w14:solidFill>
              <w14:schemeClr w14:val="tx1"/>
            </w14:solidFill>
          </w14:textFill>
        </w:rPr>
        <w:t>广东华伦招标有限公司</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本保函作为</w:t>
      </w:r>
      <w:r>
        <w:rPr>
          <w:rFonts w:ascii="宋体" w:hAnsi="宋体"/>
          <w:i/>
          <w:color w:val="000000" w:themeColor="text1"/>
          <w:szCs w:val="21"/>
          <w:u w:val="single"/>
          <w14:textFill>
            <w14:solidFill>
              <w14:schemeClr w14:val="tx1"/>
            </w14:solidFill>
          </w14:textFill>
        </w:rPr>
        <w:t>(</w:t>
      </w:r>
      <w:r>
        <w:rPr>
          <w:rFonts w:hint="eastAsia" w:ascii="宋体" w:hAnsi="宋体"/>
          <w:i/>
          <w:color w:val="000000" w:themeColor="text1"/>
          <w:szCs w:val="21"/>
          <w:u w:val="single"/>
          <w14:textFill>
            <w14:solidFill>
              <w14:schemeClr w14:val="tx1"/>
            </w14:solidFill>
          </w14:textFill>
        </w:rPr>
        <w:t>报价人名称</w:t>
      </w:r>
      <w:r>
        <w:rPr>
          <w:rFonts w:ascii="宋体" w:hAnsi="宋体"/>
          <w:i/>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（以下简称报价人</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响应采购项目编号</w:t>
      </w:r>
      <w:r>
        <w:rPr>
          <w:rFonts w:hint="eastAsia" w:ascii="宋体" w:hAnsi="宋体"/>
          <w:color w:val="000000" w:themeColor="text1"/>
          <w:szCs w:val="21"/>
          <w:u w:val="single"/>
          <w14:textFill>
            <w14:solidFill>
              <w14:schemeClr w14:val="tx1"/>
            </w14:solidFill>
          </w14:textFill>
        </w:rPr>
        <w:t>0809-1841GDC23750</w:t>
      </w:r>
      <w:r>
        <w:rPr>
          <w:rFonts w:hint="eastAsia" w:ascii="宋体" w:hAnsi="宋体"/>
          <w:color w:val="000000" w:themeColor="text1"/>
          <w:szCs w:val="21"/>
          <w14:textFill>
            <w14:solidFill>
              <w14:schemeClr w14:val="tx1"/>
            </w14:solidFill>
          </w14:textFill>
        </w:rPr>
        <w:t>的</w:t>
      </w:r>
      <w:r>
        <w:rPr>
          <w:rFonts w:hint="eastAsia" w:hAnsi="宋体"/>
          <w:color w:val="000000" w:themeColor="text1"/>
          <w:u w:val="single"/>
          <w:lang w:val="zh-CN"/>
          <w14:textFill>
            <w14:solidFill>
              <w14:schemeClr w14:val="tx1"/>
            </w14:solidFill>
          </w14:textFill>
        </w:rPr>
        <w:t>华南师范大学石牌宿舍使用安全性鉴定项目</w:t>
      </w:r>
      <w:r>
        <w:rPr>
          <w:rFonts w:hint="eastAsia" w:ascii="宋体" w:hAnsi="宋体"/>
          <w:color w:val="000000" w:themeColor="text1"/>
          <w:szCs w:val="21"/>
          <w14:textFill>
            <w14:solidFill>
              <w14:schemeClr w14:val="tx1"/>
            </w14:solidFill>
          </w14:textFill>
        </w:rPr>
        <w:t>的报价邀请提供的磋商保证金，</w:t>
      </w:r>
      <w:r>
        <w:rPr>
          <w:rFonts w:hint="eastAsia" w:ascii="宋体" w:hAnsi="宋体"/>
          <w:color w:val="000000" w:themeColor="text1"/>
          <w:szCs w:val="21"/>
          <w:u w:val="single"/>
          <w14:textFill>
            <w14:solidFill>
              <w14:schemeClr w14:val="tx1"/>
            </w14:solidFill>
          </w14:textFill>
        </w:rPr>
        <w:t>（</w:t>
      </w:r>
      <w:r>
        <w:rPr>
          <w:rFonts w:hint="eastAsia" w:ascii="宋体" w:hAnsi="宋体"/>
          <w:i/>
          <w:color w:val="000000" w:themeColor="text1"/>
          <w:szCs w:val="21"/>
          <w:u w:val="single"/>
          <w14:textFill>
            <w14:solidFill>
              <w14:schemeClr w14:val="tx1"/>
            </w14:solidFill>
          </w14:textFill>
        </w:rPr>
        <w:t>开具银行名称</w:t>
      </w:r>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在此无条件及不可撤销地具结保证并承诺，本行或其后继者或受让人一旦收到贵方提出的下述任何一种情况的书面通知（贵方不需要说明理由，不需要提供证明），立即无条件地向贵方支付人民币（大写）元整</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保证金金额</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（（小写）￥元）：</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从磋商之日起到报价有效期满前，报价人撤回报价；</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 </w:t>
      </w:r>
      <w:r>
        <w:rPr>
          <w:rFonts w:hint="eastAsia" w:ascii="宋体" w:hAnsi="宋体"/>
          <w:color w:val="000000" w:themeColor="text1"/>
          <w:szCs w:val="21"/>
          <w14:textFill>
            <w14:solidFill>
              <w14:schemeClr w14:val="tx1"/>
            </w14:solidFill>
          </w14:textFill>
        </w:rPr>
        <w:t>报价人未能按成交通知书的要求与买方签订合同；</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3. </w:t>
      </w:r>
      <w:r>
        <w:rPr>
          <w:rFonts w:hint="eastAsia" w:ascii="宋体" w:hAnsi="宋体"/>
          <w:color w:val="000000" w:themeColor="text1"/>
          <w:szCs w:val="21"/>
          <w14:textFill>
            <w14:solidFill>
              <w14:schemeClr w14:val="tx1"/>
            </w14:solidFill>
          </w14:textFill>
        </w:rPr>
        <w:t>报价人未能及时按采购文件及成交通知书的要求交纳成交服务费；</w:t>
      </w:r>
    </w:p>
    <w:p>
      <w:pPr>
        <w:spacing w:line="360" w:lineRule="auto"/>
        <w:ind w:right="-197" w:rightChars="-94"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4. </w:t>
      </w:r>
      <w:r>
        <w:rPr>
          <w:rFonts w:hint="eastAsia" w:ascii="宋体" w:hAnsi="宋体"/>
          <w:color w:val="000000" w:themeColor="text1"/>
          <w:szCs w:val="21"/>
          <w14:textFill>
            <w14:solidFill>
              <w14:schemeClr w14:val="tx1"/>
            </w14:solidFill>
          </w14:textFill>
        </w:rPr>
        <w:t>成交报价人未能按《报价人须知》的要求在规定期限内提交履约保证金。</w:t>
      </w:r>
    </w:p>
    <w:p>
      <w:pPr>
        <w:spacing w:line="360" w:lineRule="auto"/>
        <w:ind w:right="-197" w:rightChars="-94" w:firstLine="420" w:firstLineChars="200"/>
        <w:rPr>
          <w:rFonts w:ascii="宋体" w:cs="Tahoma"/>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本保函自出具之日起至该报价有效期满后</w:t>
      </w:r>
      <w:r>
        <w:rPr>
          <w:rFonts w:ascii="宋体" w:hAnsi="宋体"/>
          <w:color w:val="000000" w:themeColor="text1"/>
          <w:szCs w:val="21"/>
          <w14:textFill>
            <w14:solidFill>
              <w14:schemeClr w14:val="tx1"/>
            </w14:solidFill>
          </w14:textFill>
        </w:rPr>
        <w:t>30</w:t>
      </w:r>
      <w:r>
        <w:rPr>
          <w:rFonts w:hint="eastAsia" w:ascii="宋体" w:hAnsi="宋体"/>
          <w:color w:val="000000" w:themeColor="text1"/>
          <w:szCs w:val="21"/>
          <w14:textFill>
            <w14:solidFill>
              <w14:schemeClr w14:val="tx1"/>
            </w14:solidFill>
          </w14:textFill>
        </w:rPr>
        <w:t>天内持续有效，除非贵方提前终止或解除本保函。如果贵方和报价人同意需延长本保函有效期，只需在到期日前书面通知本行，本保函在任何延长的有效期内保持有效。本保函适用于中华人民共和国法律并按其进行解释。</w:t>
      </w:r>
    </w:p>
    <w:p>
      <w:pPr>
        <w:pStyle w:val="4"/>
        <w:adjustRightInd w:val="0"/>
        <w:snapToGrid w:val="0"/>
        <w:spacing w:line="360" w:lineRule="auto"/>
        <w:ind w:right="-197" w:rightChars="-94"/>
        <w:rPr>
          <w:rFonts w:ascii="宋体" w:cs="Tahoma"/>
          <w:color w:val="000000" w:themeColor="text1"/>
          <w:szCs w:val="21"/>
          <w14:textFill>
            <w14:solidFill>
              <w14:schemeClr w14:val="tx1"/>
            </w14:solidFill>
          </w14:textFill>
        </w:rPr>
      </w:pPr>
    </w:p>
    <w:p>
      <w:pPr>
        <w:pStyle w:val="4"/>
        <w:adjustRightInd w:val="0"/>
        <w:snapToGrid w:val="0"/>
        <w:spacing w:line="360" w:lineRule="auto"/>
        <w:ind w:right="-197" w:rightChars="-94" w:firstLine="0"/>
        <w:rPr>
          <w:rFonts w:ascii="宋体" w:cs="Tahoma"/>
          <w:color w:val="000000" w:themeColor="text1"/>
          <w:szCs w:val="21"/>
          <w14:textFill>
            <w14:solidFill>
              <w14:schemeClr w14:val="tx1"/>
            </w14:solidFill>
          </w14:textFill>
        </w:rPr>
      </w:pPr>
      <w:r>
        <w:rPr>
          <w:rFonts w:hint="eastAsia" w:ascii="宋体" w:hAnsi="宋体" w:cs="Tahoma"/>
          <w:color w:val="000000" w:themeColor="text1"/>
          <w:szCs w:val="21"/>
          <w14:textFill>
            <w14:solidFill>
              <w14:schemeClr w14:val="tx1"/>
            </w14:solidFill>
          </w14:textFill>
        </w:rPr>
        <w:t>银行名称（打印）</w:t>
      </w:r>
      <w:r>
        <w:rPr>
          <w:rFonts w:ascii="宋体" w:hAnsi="宋体" w:cs="Tahoma"/>
          <w:color w:val="000000" w:themeColor="text1"/>
          <w:szCs w:val="21"/>
          <w14:textFill>
            <w14:solidFill>
              <w14:schemeClr w14:val="tx1"/>
            </w14:solidFill>
          </w14:textFill>
        </w:rPr>
        <w:t>(</w:t>
      </w:r>
      <w:r>
        <w:rPr>
          <w:rFonts w:hint="eastAsia" w:ascii="宋体" w:hAnsi="宋体" w:cs="Tahoma"/>
          <w:color w:val="000000" w:themeColor="text1"/>
          <w:szCs w:val="21"/>
          <w14:textFill>
            <w14:solidFill>
              <w14:schemeClr w14:val="tx1"/>
            </w14:solidFill>
          </w14:textFill>
        </w:rPr>
        <w:t>公章</w:t>
      </w:r>
      <w:r>
        <w:rPr>
          <w:rFonts w:ascii="宋体" w:hAnsi="宋体" w:cs="Tahoma"/>
          <w:color w:val="000000" w:themeColor="text1"/>
          <w:szCs w:val="21"/>
          <w14:textFill>
            <w14:solidFill>
              <w14:schemeClr w14:val="tx1"/>
            </w14:solidFill>
          </w14:textFill>
        </w:rPr>
        <w:t>)</w:t>
      </w:r>
      <w:r>
        <w:rPr>
          <w:rFonts w:hint="eastAsia" w:ascii="宋体" w:hAnsi="宋体" w:cs="Tahoma"/>
          <w:color w:val="000000" w:themeColor="text1"/>
          <w:szCs w:val="21"/>
          <w14:textFill>
            <w14:solidFill>
              <w14:schemeClr w14:val="tx1"/>
            </w14:solidFill>
          </w14:textFill>
        </w:rPr>
        <w:t>：</w:t>
      </w:r>
    </w:p>
    <w:p>
      <w:pPr>
        <w:pStyle w:val="12"/>
        <w:ind w:right="-197" w:rightChars="-94"/>
        <w:rPr>
          <w:rFonts w:ascii="宋体"/>
          <w:color w:val="000000" w:themeColor="text1"/>
          <w:szCs w:val="21"/>
          <w14:textFill>
            <w14:solidFill>
              <w14:schemeClr w14:val="tx1"/>
            </w14:solidFill>
          </w14:textFill>
        </w:rPr>
      </w:pPr>
      <w:r>
        <w:rPr>
          <w:rFonts w:hint="eastAsia" w:ascii="宋体" w:hAnsi="宋体" w:cs="Tahoma"/>
          <w:color w:val="000000" w:themeColor="text1"/>
          <w:szCs w:val="21"/>
          <w14:textFill>
            <w14:solidFill>
              <w14:schemeClr w14:val="tx1"/>
            </w14:solidFill>
          </w14:textFill>
        </w:rPr>
        <w:t>银行地址：邮政编码：</w:t>
      </w:r>
    </w:p>
    <w:p>
      <w:pPr>
        <w:pStyle w:val="12"/>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联系电话：传真号：</w:t>
      </w:r>
    </w:p>
    <w:p>
      <w:pPr>
        <w:pStyle w:val="4"/>
        <w:adjustRightInd w:val="0"/>
        <w:snapToGrid w:val="0"/>
        <w:spacing w:line="360" w:lineRule="auto"/>
        <w:ind w:right="-197" w:rightChars="-94" w:firstLine="0"/>
        <w:rPr>
          <w:rFonts w:ascii="宋体" w:cs="Tahoma"/>
          <w:color w:val="000000" w:themeColor="text1"/>
          <w:szCs w:val="21"/>
          <w14:textFill>
            <w14:solidFill>
              <w14:schemeClr w14:val="tx1"/>
            </w14:solidFill>
          </w14:textFill>
        </w:rPr>
      </w:pPr>
      <w:r>
        <w:rPr>
          <w:rFonts w:hint="eastAsia" w:ascii="宋体" w:hAnsi="宋体" w:cs="Tahoma"/>
          <w:color w:val="000000" w:themeColor="text1"/>
          <w:szCs w:val="21"/>
          <w14:textFill>
            <w14:solidFill>
              <w14:schemeClr w14:val="tx1"/>
            </w14:solidFill>
          </w14:textFill>
        </w:rPr>
        <w:t>法定代表人或其授权的代理人亲笔签字：</w:t>
      </w:r>
    </w:p>
    <w:p>
      <w:pPr>
        <w:pStyle w:val="4"/>
        <w:adjustRightInd w:val="0"/>
        <w:snapToGrid w:val="0"/>
        <w:spacing w:line="360" w:lineRule="auto"/>
        <w:ind w:right="-197" w:rightChars="-94" w:firstLine="0"/>
        <w:rPr>
          <w:rFonts w:ascii="宋体" w:cs="Tahoma"/>
          <w:color w:val="000000" w:themeColor="text1"/>
          <w:szCs w:val="21"/>
          <w:u w:val="single"/>
          <w14:textFill>
            <w14:solidFill>
              <w14:schemeClr w14:val="tx1"/>
            </w14:solidFill>
          </w14:textFill>
        </w:rPr>
      </w:pPr>
      <w:r>
        <w:rPr>
          <w:rFonts w:hint="eastAsia" w:ascii="宋体" w:hAnsi="宋体" w:cs="Tahoma"/>
          <w:color w:val="000000" w:themeColor="text1"/>
          <w:szCs w:val="21"/>
          <w14:textFill>
            <w14:solidFill>
              <w14:schemeClr w14:val="tx1"/>
            </w14:solidFill>
          </w14:textFill>
        </w:rPr>
        <w:t>法定代表人或其授权的代理人姓名和职务（打印）：姓名职务</w:t>
      </w:r>
    </w:p>
    <w:p>
      <w:pPr>
        <w:widowControl/>
        <w:shd w:val="clear" w:color="auto" w:fill="FFFFFF"/>
        <w:spacing w:line="300" w:lineRule="auto"/>
        <w:ind w:right="-197" w:rightChars="-94" w:firstLine="420" w:firstLineChars="200"/>
        <w:jc w:val="center"/>
        <w:textAlignment w:val="center"/>
        <w:rPr>
          <w:b/>
          <w:color w:val="000000" w:themeColor="text1"/>
          <w:sz w:val="30"/>
          <w:szCs w:val="30"/>
          <w14:textFill>
            <w14:solidFill>
              <w14:schemeClr w14:val="tx1"/>
            </w14:solidFill>
          </w14:textFill>
        </w:rPr>
      </w:pPr>
      <w:r>
        <w:rPr>
          <w:rFonts w:ascii="宋体" w:cs="Tahoma"/>
          <w:color w:val="000000" w:themeColor="text1"/>
          <w:szCs w:val="21"/>
          <w:u w:val="single"/>
          <w14:textFill>
            <w14:solidFill>
              <w14:schemeClr w14:val="tx1"/>
            </w14:solidFill>
          </w14:textFill>
        </w:rPr>
        <w:br w:type="page"/>
      </w:r>
      <w:r>
        <w:rPr>
          <w:rFonts w:hint="eastAsia"/>
          <w:b/>
          <w:color w:val="000000" w:themeColor="text1"/>
          <w:sz w:val="30"/>
          <w:szCs w:val="30"/>
          <w14:textFill>
            <w14:solidFill>
              <w14:schemeClr w14:val="tx1"/>
            </w14:solidFill>
          </w14:textFill>
        </w:rPr>
        <w:t>政府采购报价（报价）担保业务办理指南</w:t>
      </w:r>
    </w:p>
    <w:p>
      <w:pPr>
        <w:spacing w:line="300" w:lineRule="auto"/>
        <w:ind w:right="-197" w:rightChars="-94"/>
        <w:rPr>
          <w:b/>
          <w:color w:val="000000" w:themeColor="text1"/>
          <w:sz w:val="30"/>
          <w:szCs w:val="30"/>
          <w14:textFill>
            <w14:solidFill>
              <w14:schemeClr w14:val="tx1"/>
            </w14:solidFill>
          </w14:textFill>
        </w:rPr>
      </w:pPr>
      <w:r>
        <w:rPr>
          <w:rFonts w:hint="eastAsia" w:ascii="宋体" w:hAnsi="宋体"/>
          <w:color w:val="000000" w:themeColor="text1"/>
          <w:szCs w:val="21"/>
          <w14:textFill>
            <w14:solidFill>
              <w14:schemeClr w14:val="tx1"/>
            </w14:solidFill>
          </w14:textFill>
        </w:rPr>
        <w:t>●根据财政部进一步推广信用担保机制的精神和广东省财政厅《关于进一步推进政府采购信用担保试点工作的通知》的有关要求，在政府采购活动中引入信用担保机制，有利于降低中小企业参与政府采购的成本和风险，为中小企业提供有政策保障、便利的融资渠道，有效缓解资金短缺压力，优化中小企业发展环境。</w:t>
      </w:r>
    </w:p>
    <w:p>
      <w:pPr>
        <w:spacing w:line="300" w:lineRule="auto"/>
        <w:ind w:right="-197" w:rightChars="-94"/>
        <w:rPr>
          <w:rFonts w:asci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担保公司</w:t>
      </w:r>
      <w:r>
        <w:rPr>
          <w:rFonts w:hint="eastAsia" w:ascii="宋体" w:hAnsi="宋体"/>
          <w:bCs/>
          <w:color w:val="000000" w:themeColor="text1"/>
          <w:szCs w:val="21"/>
          <w14:textFill>
            <w14:solidFill>
              <w14:schemeClr w14:val="tx1"/>
            </w14:solidFill>
          </w14:textFill>
        </w:rPr>
        <w:t>：广东盈腾融资担保有限公司；</w:t>
      </w:r>
    </w:p>
    <w:p>
      <w:pPr>
        <w:numPr>
          <w:ilvl w:val="0"/>
          <w:numId w:val="9"/>
        </w:numPr>
        <w:spacing w:line="300" w:lineRule="auto"/>
        <w:ind w:right="-197" w:rightChars="-94"/>
        <w:rPr>
          <w:rFonts w:asci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审批快捷：</w:t>
      </w:r>
      <w:r>
        <w:rPr>
          <w:rFonts w:hint="eastAsia" w:ascii="宋体" w:hAnsi="宋体"/>
          <w:color w:val="000000" w:themeColor="text1"/>
          <w:szCs w:val="21"/>
          <w14:textFill>
            <w14:solidFill>
              <w14:schemeClr w14:val="tx1"/>
            </w14:solidFill>
          </w14:textFill>
        </w:rPr>
        <w:t>采用“绿色审批通道”，担保公司保证</w:t>
      </w:r>
      <w:r>
        <w:rPr>
          <w:rFonts w:hint="eastAsia" w:ascii="宋体" w:hAnsi="宋体"/>
          <w:b/>
          <w:bCs/>
          <w:color w:val="000000" w:themeColor="text1"/>
          <w:szCs w:val="21"/>
          <w:u w:val="single"/>
          <w14:textFill>
            <w14:solidFill>
              <w14:schemeClr w14:val="tx1"/>
            </w14:solidFill>
          </w14:textFill>
        </w:rPr>
        <w:t>当天</w:t>
      </w:r>
      <w:r>
        <w:rPr>
          <w:rFonts w:hint="eastAsia" w:ascii="宋体" w:hAnsi="宋体"/>
          <w:color w:val="000000" w:themeColor="text1"/>
          <w:szCs w:val="21"/>
          <w14:textFill>
            <w14:solidFill>
              <w14:schemeClr w14:val="tx1"/>
            </w14:solidFill>
          </w14:textFill>
        </w:rPr>
        <w:t>完成审批并出具保函；</w:t>
      </w:r>
    </w:p>
    <w:p>
      <w:pPr>
        <w:numPr>
          <w:ilvl w:val="0"/>
          <w:numId w:val="9"/>
        </w:numPr>
        <w:spacing w:line="300" w:lineRule="auto"/>
        <w:ind w:right="-197" w:rightChars="-94"/>
        <w:rPr>
          <w:rFonts w:asci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手续简便：</w:t>
      </w:r>
      <w:r>
        <w:rPr>
          <w:rFonts w:hint="eastAsia" w:ascii="宋体" w:hAnsi="宋体"/>
          <w:color w:val="000000" w:themeColor="text1"/>
          <w:szCs w:val="21"/>
          <w14:textFill>
            <w14:solidFill>
              <w14:schemeClr w14:val="tx1"/>
            </w14:solidFill>
          </w14:textFill>
        </w:rPr>
        <w:t>申请人只需在担保公司网站下载“政府采购报价委托函”，并将申请资料传真或发送邮箱即可进行审批，无需申请人上门提交资料；保函原件由担保公司送达省政府采购中心及传真回申请人，申请人可在担保公司网站查询或向省政府采购中心咨询保函情况；</w:t>
      </w:r>
    </w:p>
    <w:p>
      <w:pPr>
        <w:spacing w:line="30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收费优惠：</w:t>
      </w:r>
      <w:r>
        <w:rPr>
          <w:rFonts w:hint="eastAsia" w:ascii="宋体" w:hAnsi="宋体"/>
          <w:color w:val="000000" w:themeColor="text1"/>
          <w:szCs w:val="21"/>
          <w14:textFill>
            <w14:solidFill>
              <w14:schemeClr w14:val="tx1"/>
            </w14:solidFill>
          </w14:textFill>
        </w:rPr>
        <w:t>按报价（报价）保证金的</w:t>
      </w:r>
      <w:r>
        <w:rPr>
          <w:rFonts w:ascii="宋体" w:hAnsi="宋体"/>
          <w:color w:val="000000" w:themeColor="text1"/>
          <w:szCs w:val="21"/>
          <w14:textFill>
            <w14:solidFill>
              <w14:schemeClr w14:val="tx1"/>
            </w14:solidFill>
          </w14:textFill>
        </w:rPr>
        <w:t>1.5%</w:t>
      </w:r>
      <w:r>
        <w:rPr>
          <w:rFonts w:hint="eastAsia" w:ascii="宋体" w:hAnsi="宋体"/>
          <w:color w:val="000000" w:themeColor="text1"/>
          <w:szCs w:val="21"/>
          <w14:textFill>
            <w14:solidFill>
              <w14:schemeClr w14:val="tx1"/>
            </w14:solidFill>
          </w14:textFill>
        </w:rPr>
        <w:t>收取担保费，单笔最低保底</w:t>
      </w:r>
      <w:r>
        <w:rPr>
          <w:rFonts w:ascii="宋体" w:hAnsi="宋体"/>
          <w:color w:val="000000" w:themeColor="text1"/>
          <w:szCs w:val="21"/>
          <w:u w:val="single"/>
          <w14:textFill>
            <w14:solidFill>
              <w14:schemeClr w14:val="tx1"/>
            </w14:solidFill>
          </w14:textFill>
        </w:rPr>
        <w:t>300</w:t>
      </w:r>
      <w:r>
        <w:rPr>
          <w:rFonts w:hint="eastAsia" w:ascii="宋体" w:hAnsi="宋体"/>
          <w:color w:val="000000" w:themeColor="text1"/>
          <w:szCs w:val="21"/>
          <w:u w:val="single"/>
          <w14:textFill>
            <w14:solidFill>
              <w14:schemeClr w14:val="tx1"/>
            </w14:solidFill>
          </w14:textFill>
        </w:rPr>
        <w:t>元</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笔</w:t>
      </w:r>
      <w:r>
        <w:rPr>
          <w:rFonts w:hint="eastAsia" w:ascii="宋体" w:hAnsi="宋体"/>
          <w:color w:val="000000" w:themeColor="text1"/>
          <w:szCs w:val="21"/>
          <w14:textFill>
            <w14:solidFill>
              <w14:schemeClr w14:val="tx1"/>
            </w14:solidFill>
          </w14:textFill>
        </w:rPr>
        <w:t>。</w:t>
      </w:r>
    </w:p>
    <w:p>
      <w:pPr>
        <w:spacing w:line="300" w:lineRule="auto"/>
        <w:ind w:right="-197" w:rightChars="-94"/>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业务流程：</w:t>
      </w:r>
    </w:p>
    <w:p>
      <w:pPr>
        <w:spacing w:line="300" w:lineRule="auto"/>
        <w:ind w:right="-197" w:rightChars="-94" w:firstLine="420" w:firstLineChars="200"/>
        <w:rPr>
          <w:rFonts w:ascii="仿宋_GB2312" w:hAnsi="宋体" w:eastAsia="仿宋_GB2312"/>
          <w:b/>
          <w:color w:val="000000" w:themeColor="text1"/>
          <w:sz w:val="28"/>
          <w:szCs w:val="28"/>
          <w14:textFill>
            <w14:solidFill>
              <w14:schemeClr w14:val="tx1"/>
            </w14:solidFill>
          </w14:textFill>
        </w:rPr>
      </w:pPr>
      <w:r>
        <w:rPr>
          <w:color w:val="000000" w:themeColor="text1"/>
          <w14:textFill>
            <w14:solidFill>
              <w14:schemeClr w14:val="tx1"/>
            </w14:solidFill>
          </w14:textFill>
        </w:rPr>
        <w:pict>
          <v:rect id="Rectangle 20" o:spid="_x0000_s1044" o:spt="1" style="position:absolute;left:0pt;margin-left:105pt;margin-top:107.55pt;height:23.4pt;width:63pt;z-index:251648000;mso-width-relative:page;mso-height-relative:page;" stroked="f" coordsize="21600,21600" o:gfxdata="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LE6stnXAAAACwEAAA8AAAAAAAAAAQAgAAAAIgAA&#10;AGRycy9kb3ducmV2LnhtbFBLAQIUABQAAAAIAIdO4kBfLEa0lwEAACgDAAAOAAAAAAAAAAEAIAAA&#10;ACYBAABkcnMvZTJvRG9jLnhtbFBLBQYAAAAABgAGAFkBAAAvBQAAAAA=&#10;">
            <v:path/>
            <v:fill focussize="0,0"/>
            <v:stroke on="f"/>
            <v:imagedata o:title=""/>
            <o:lock v:ext="edit"/>
            <v:textbox>
              <w:txbxContent>
                <w:p>
                  <w:r>
                    <w:rPr>
                      <w:rFonts w:hint="eastAsia"/>
                    </w:rPr>
                    <w:t>送达原件</w:t>
                  </w:r>
                </w:p>
              </w:txbxContent>
            </v:textbox>
          </v:rect>
        </w:pict>
      </w:r>
      <w:r>
        <w:rPr>
          <w:color w:val="000000" w:themeColor="text1"/>
          <w14:textFill>
            <w14:solidFill>
              <w14:schemeClr w14:val="tx1"/>
            </w14:solidFill>
          </w14:textFill>
        </w:rPr>
        <w:pict>
          <v:line id="Line 21" o:spid="_x0000_s1043" o:spt="20" style="position:absolute;left:0pt;margin-left:333pt;margin-top:43.1pt;height:0.1pt;width:36pt;z-index:251649024;mso-width-relative:page;mso-height-relative:page;" coordsize="21600,21600" o:gfxdata="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ByI65zZAAAACQEAAA8AAAAAAAAAAQAgAAAAIgAAAGRycy9kb3ducmV2&#10;LnhtbFBLAQIUABQAAAAIAIdO4kDbo76TwgEAAIYDAAAOAAAAAAAAAAEAIAAAACgBAABkcnMvZTJv&#10;RG9jLnhtbFBLBQYAAAAABgAGAFkBAABcBQAAAAA=&#10;">
            <v:path arrowok="t"/>
            <v:fill focussize="0,0"/>
            <v:stroke endarrow="block"/>
            <v:imagedata o:title=""/>
            <o:lock v:ext="edit"/>
          </v:line>
        </w:pict>
      </w:r>
      <w:r>
        <w:rPr>
          <w:color w:val="000000" w:themeColor="text1"/>
          <w14:textFill>
            <w14:solidFill>
              <w14:schemeClr w14:val="tx1"/>
            </w14:solidFill>
          </w14:textFill>
        </w:rPr>
        <w:pict>
          <v:rect id="Rectangle 22" o:spid="_x0000_s1042" o:spt="1" style="position:absolute;left:0pt;margin-left:107.3pt;margin-top:183.3pt;height:23.4pt;width:73pt;z-index:251650048;mso-width-relative:page;mso-height-relative:page;" stroked="f" coordsize="21600,21600" o:gfxdata="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">
            <v:path/>
            <v:fill focussize="0,0"/>
            <v:stroke on="f"/>
            <v:imagedata o:title=""/>
            <o:lock v:ext="edit"/>
            <v:textbox>
              <w:txbxContent>
                <w:p>
                  <w:r>
                    <w:rPr>
                      <w:rFonts w:hint="eastAsia"/>
                    </w:rPr>
                    <w:t>传真复印件</w:t>
                  </w:r>
                </w:p>
              </w:txbxContent>
            </v:textbox>
          </v:rect>
        </w:pict>
      </w:r>
      <w:r>
        <w:rPr>
          <w:color w:val="000000" w:themeColor="text1"/>
          <w14:textFill>
            <w14:solidFill>
              <w14:schemeClr w14:val="tx1"/>
            </w14:solidFill>
          </w14:textFill>
        </w:rPr>
        <w:pict>
          <v:rect id="Rectangle 23" o:spid="_x0000_s1041" o:spt="1" style="position:absolute;left:0pt;margin-left:1.5pt;margin-top:108.6pt;height:38.25pt;width:99pt;z-index:251651072;mso-width-relative:page;mso-height-relative:page;" coordsize="21600,21600" o:gfxdata="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yzxhXtcAAAAJAQAADwAA&#10;AAAAAAABACAAAAAiAAAAZHJzL2Rvd25yZXYueG1sUEsBAhQAFAAAAAgAh07iQF9tUITeAQAA3wMA&#10;AA4AAAAAAAAAAQAgAAAAJgEAAGRycy9lMm9Eb2MueG1sUEsFBgAAAAAGAAYAWQEAAHYFAAAAAA==&#10;">
            <v:path/>
            <v:fill focussize="0,0"/>
            <v:stroke/>
            <v:imagedata o:title=""/>
            <o:lock v:ext="edit"/>
            <v:textbox>
              <w:txbxContent>
                <w:p>
                  <w:pPr>
                    <w:jc w:val="center"/>
                  </w:pPr>
                  <w:r>
                    <w:rPr>
                      <w:rFonts w:hint="eastAsia"/>
                    </w:rPr>
                    <w:t>广东华伦招标有限公司</w:t>
                  </w:r>
                </w:p>
              </w:txbxContent>
            </v:textbox>
          </v:rect>
        </w:pict>
      </w:r>
      <w:r>
        <w:rPr>
          <w:color w:val="000000" w:themeColor="text1"/>
          <w14:textFill>
            <w14:solidFill>
              <w14:schemeClr w14:val="tx1"/>
            </w14:solidFill>
          </w14:textFill>
        </w:rPr>
        <w:pict>
          <v:rect id="Rectangle 24" o:spid="_x0000_s1040" o:spt="1" style="position:absolute;left:0pt;margin-left:388.3pt;margin-top:138.45pt;height:32.2pt;width:66.5pt;z-index:251652096;mso-width-relative:page;mso-height-relative:page;" coordsize="21600,21600" o:gfxdata="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XbCkTZAAAACwEA&#10;AA8AAAAAAAAAAQAgAAAAIgAAAGRycy9kb3ducmV2LnhtbFBLAQIUABQAAAAIAIdO4kDNLhtw4AEA&#10;AN4DAAAOAAAAAAAAAAEAIAAAACgBAABkcnMvZTJvRG9jLnhtbFBLBQYAAAAABgAGAFkBAAB6BQAA&#10;AAA=&#10;">
            <v:path/>
            <v:fill focussize="0,0"/>
            <v:stroke/>
            <v:imagedata o:title=""/>
            <o:lock v:ext="edit"/>
            <v:textbox>
              <w:txbxContent>
                <w:p>
                  <w:r>
                    <w:rPr>
                      <w:rFonts w:hint="eastAsia"/>
                    </w:rPr>
                    <w:t>交付保费</w:t>
                  </w:r>
                </w:p>
              </w:txbxContent>
            </v:textbox>
          </v:rect>
        </w:pict>
      </w:r>
      <w:r>
        <w:rPr>
          <w:color w:val="000000" w:themeColor="text1"/>
          <w14:textFill>
            <w14:solidFill>
              <w14:schemeClr w14:val="tx1"/>
            </w14:solidFill>
          </w14:textFill>
        </w:rPr>
        <w:pict>
          <v:line id="Line 25" o:spid="_x0000_s1039" o:spt="20" style="position:absolute;left:0pt;flip:x;margin-left:319.05pt;margin-top:155.7pt;height:0.6pt;width:69.4pt;z-index:251653120;mso-width-relative:page;mso-height-relative:page;" coordsize="21600,21600" o:gfxdata="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AD+xpN2wAAAAsBAAAPAAAAAAAAAAEAIAAAACIAAABk&#10;cnMvZG93bnJldi54bWxQSwECFAAUAAAACACHTuJAreLfasoBAACQAwAADgAAAAAAAAABACAAAAAq&#10;AQAAZHJzL2Uyb0RvYy54bWxQSwUGAAAAAAYABgBZAQAAZgUAAAAA&#10;">
            <v:path arrowok="t"/>
            <v:fill focussize="0,0"/>
            <v:stroke endarrow="block"/>
            <v:imagedata o:title=""/>
            <o:lock v:ext="edit"/>
          </v:line>
        </w:pict>
      </w:r>
      <w:r>
        <w:rPr>
          <w:color w:val="000000" w:themeColor="text1"/>
          <w14:textFill>
            <w14:solidFill>
              <w14:schemeClr w14:val="tx1"/>
            </w14:solidFill>
          </w14:textFill>
        </w:rPr>
        <w:pict>
          <v:rect id="Rectangle 26" o:spid="_x0000_s1038" o:spt="1" style="position:absolute;left:0pt;margin-left:255pt;margin-top:138.45pt;height:30.75pt;width:63pt;z-index:251654144;mso-width-relative:page;mso-height-relative:page;" coordsize="21600,21600" o:gfxdata="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9QhuLZAAAACwEAAA8AAAAA&#10;AAAAAQAgAAAAIgAAAGRycy9kb3ducmV2LnhtbFBLAQIUABQAAAAIAIdO4kCwOWCj2gEAAN4DAAAO&#10;AAAAAAAAAAEAIAAAACgBAABkcnMvZTJvRG9jLnhtbFBLBQYAAAAABgAGAFkBAAB0BQAAAAA=&#10;">
            <v:path/>
            <v:fill focussize="0,0"/>
            <v:stroke/>
            <v:imagedata o:title=""/>
            <o:lock v:ext="edit"/>
            <v:textbox>
              <w:txbxContent>
                <w:p>
                  <w:pPr>
                    <w:jc w:val="center"/>
                  </w:pPr>
                  <w:r>
                    <w:rPr>
                      <w:rFonts w:hint="eastAsia"/>
                    </w:rPr>
                    <w:t>出具保函</w:t>
                  </w:r>
                </w:p>
              </w:txbxContent>
            </v:textbox>
          </v:rect>
        </w:pict>
      </w:r>
      <w:r>
        <w:rPr>
          <w:color w:val="000000" w:themeColor="text1"/>
          <w14:textFill>
            <w14:solidFill>
              <w14:schemeClr w14:val="tx1"/>
            </w14:solidFill>
          </w14:textFill>
        </w:rPr>
        <w:pict>
          <v:rect id="Rectangle 27" o:spid="_x0000_s1037" o:spt="1" style="position:absolute;left:0pt;margin-left:3pt;margin-top:168.95pt;height:24.55pt;width:99pt;z-index:251655168;mso-width-relative:page;mso-height-relative:page;" coordsize="21600,21600" o:gfxdata="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JN1RF1wAAAAkBAAAPAAAA&#10;AAAAAAEAIAAAACIAAABkcnMvZG93bnJldi54bWxQSwECFAAUAAAACACHTuJAzruogt0BAADfAwAA&#10;DgAAAAAAAAABACAAAAAmAQAAZHJzL2Uyb0RvYy54bWxQSwUGAAAAAAYABgBZAQAAdQUAAAAA&#10;">
            <v:path/>
            <v:fill focussize="0,0"/>
            <v:stroke/>
            <v:imagedata o:title=""/>
            <o:lock v:ext="edit"/>
            <v:textbox>
              <w:txbxContent>
                <w:p>
                  <w:pPr>
                    <w:jc w:val="center"/>
                  </w:pPr>
                  <w:r>
                    <w:rPr>
                      <w:rFonts w:hint="eastAsia"/>
                    </w:rPr>
                    <w:t>申请人</w:t>
                  </w:r>
                </w:p>
              </w:txbxContent>
            </v:textbox>
          </v:rect>
        </w:pict>
      </w:r>
      <w:r>
        <w:rPr>
          <w:color w:val="000000" w:themeColor="text1"/>
          <w14:textFill>
            <w14:solidFill>
              <w14:schemeClr w14:val="tx1"/>
            </w14:solidFill>
          </w14:textFill>
        </w:rPr>
        <w:pict>
          <v:line id="Line 28" o:spid="_x0000_s1036" o:spt="20" style="position:absolute;left:0pt;flip:x;margin-left:180.3pt;margin-top:125.95pt;height:54.7pt;width:1.5pt;z-index:251656192;mso-width-relative:page;mso-height-relative:page;" coordsize="21600,21600" o:gfxdata="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73A5F2AAAAAsBAAAPAAAAAAAAAAEAIAAAACIAAABkcnMvZG93bnJl&#10;di54bWxQSwECFAAUAAAACACHTuJA8qFOmMQBAACNAwAADgAAAAAAAAABACAAAAAnAQAAZHJzL2Uy&#10;b0RvYy54bWxQSwUGAAAAAAYABgBZAQAAXQUAAAAA&#10;">
            <v:path arrowok="t"/>
            <v:fill focussize="0,0"/>
            <v:stroke/>
            <v:imagedata o:title=""/>
            <o:lock v:ext="edit"/>
          </v:line>
        </w:pict>
      </w:r>
      <w:r>
        <w:rPr>
          <w:color w:val="000000" w:themeColor="text1"/>
          <w14:textFill>
            <w14:solidFill>
              <w14:schemeClr w14:val="tx1"/>
            </w14:solidFill>
          </w14:textFill>
        </w:rPr>
        <w:pict>
          <v:line id="Line 29" o:spid="_x0000_s1035" o:spt="20" style="position:absolute;left:0pt;flip:x;margin-left:101.2pt;margin-top:180pt;height:1.1pt;width:79.85pt;z-index:251657216;mso-width-relative:page;mso-height-relative:page;" coordsize="21600,21600" o:gfxdata="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aFNkj2gAAAAsBAAAPAAAAAAAAAAEAIAAAACIAAABk&#10;cnMvZG93bnJldi54bWxQSwECFAAUAAAACACHTuJATNlB9ssBAACTAwAADgAAAAAAAAABACAAAAAp&#10;AQAAZHJzL2Uyb0RvYy54bWxQSwUGAAAAAAYABgBZAQAAZgUAAAAA&#10;">
            <v:path arrowok="t"/>
            <v:fill focussize="0,0"/>
            <v:stroke endarrow="block"/>
            <v:imagedata o:title=""/>
            <o:lock v:ext="edit"/>
          </v:line>
        </w:pict>
      </w:r>
      <w:r>
        <w:rPr>
          <w:color w:val="000000" w:themeColor="text1"/>
          <w14:textFill>
            <w14:solidFill>
              <w14:schemeClr w14:val="tx1"/>
            </w14:solidFill>
          </w14:textFill>
        </w:rPr>
        <w:pict>
          <v:rect id="Rectangle 30" o:spid="_x0000_s1034" o:spt="1" style="position:absolute;left:0pt;margin-left:0.75pt;margin-top:24.3pt;height:37pt;width:90pt;z-index:251658240;mso-width-relative:page;mso-height-relative:page;" coordsize="21600,21600" o:gfxdata="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oGfd/VAAAACAEAAA8AAAAA&#10;AAAAAQAgAAAAIgAAAGRycy9kb3ducmV2LnhtbFBLAQIUABQAAAAIAIdO4kCBmxhV3gEAAOADAAAO&#10;AAAAAAAAAAEAIAAAACQBAABkcnMvZTJvRG9jLnhtbFBLBQYAAAAABgAGAFkBAAB0BQAAAAA=&#10;">
            <v:path/>
            <v:fill focussize="0,0"/>
            <v:stroke/>
            <v:imagedata o:title=""/>
            <o:lock v:ext="edit"/>
            <v:textbox>
              <w:txbxContent>
                <w:p>
                  <w:pPr>
                    <w:jc w:val="center"/>
                  </w:pPr>
                  <w:r>
                    <w:rPr>
                      <w:rFonts w:hint="eastAsia"/>
                    </w:rPr>
                    <w:t>申请人提交资料</w:t>
                  </w:r>
                </w:p>
              </w:txbxContent>
            </v:textbox>
          </v:rect>
        </w:pict>
      </w:r>
      <w:r>
        <w:rPr>
          <w:color w:val="000000" w:themeColor="text1"/>
          <w14:textFill>
            <w14:solidFill>
              <w14:schemeClr w14:val="tx1"/>
            </w14:solidFill>
          </w14:textFill>
        </w:rPr>
        <w:pict>
          <v:rect id="Rectangle 31" o:spid="_x0000_s1033" o:spt="1" style="position:absolute;left:0pt;margin-left:369.05pt;margin-top:25.1pt;height:33.2pt;width:86.55pt;z-index:251659264;mso-width-relative:page;mso-height-relative:page;" coordsize="21600,21600" o:gfxdata="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ToHBodgAAAAKAQAA&#10;DwAAAAAAAAABACAAAAAiAAAAZHJzL2Rvd25yZXYueG1sUEsBAhQAFAAAAAgAh07iQEgxnJfgAQAA&#10;4AMAAA4AAAAAAAAAAQAgAAAAJwEAAGRycy9lMm9Eb2MueG1sUEsFBgAAAAAGAAYAWQEAAHkFAAAA&#10;AA==&#10;">
            <v:path/>
            <v:fill focussize="0,0"/>
            <v:stroke/>
            <v:imagedata o:title=""/>
            <o:lock v:ext="edit"/>
            <v:textbox>
              <w:txbxContent>
                <w:p>
                  <w:r>
                    <w:rPr>
                      <w:rFonts w:hint="eastAsia"/>
                    </w:rPr>
                    <w:t>项目受理、评审</w:t>
                  </w:r>
                </w:p>
              </w:txbxContent>
            </v:textbox>
          </v:rect>
        </w:pict>
      </w:r>
      <w:r>
        <w:rPr>
          <w:color w:val="000000" w:themeColor="text1"/>
          <w14:textFill>
            <w14:solidFill>
              <w14:schemeClr w14:val="tx1"/>
            </w14:solidFill>
          </w14:textFill>
        </w:rPr>
        <w:pict>
          <v:rect id="Rectangle 32" o:spid="_x0000_s1032" o:spt="1" style="position:absolute;left:0pt;margin-left:135pt;margin-top:4.8pt;height:90.85pt;width:198pt;z-index:251660288;mso-width-relative:page;mso-height-relative:page;" coordsize="21600,21600" o:gfxdata="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IQ7BAtYAAAAJAQAADwAA&#10;AAAAAAABACAAAAAiAAAAZHJzL2Rvd25yZXYueG1sUEsBAhQAFAAAAAgAh07iQM/z+aPfAQAA4QMA&#10;AA4AAAAAAAAAAQAgAAAAJQEAAGRycy9lMm9Eb2MueG1sUEsFBgAAAAAGAAYAWQEAAHYFAAAAAA==&#10;">
            <v:path/>
            <v:fill focussize="0,0"/>
            <v:stroke/>
            <v:imagedata o:title=""/>
            <o:lock v:ext="edit"/>
            <v:textbox>
              <w:txbxContent>
                <w:p>
                  <w:pPr>
                    <w:ind w:left="525" w:hanging="525" w:hangingChars="250"/>
                  </w:pPr>
                  <w:r>
                    <w:t>1</w:t>
                  </w:r>
                  <w:r>
                    <w:rPr>
                      <w:rFonts w:hint="eastAsia"/>
                    </w:rPr>
                    <w:t>、登录盈腾融资担保网址：</w:t>
                  </w:r>
                  <w:r>
                    <w:fldChar w:fldCharType="begin"/>
                  </w:r>
                  <w:r>
                    <w:instrText xml:space="preserve"> HYPERLINK "http://www.gdyingteng.com/" </w:instrText>
                  </w:r>
                  <w:r>
                    <w:fldChar w:fldCharType="separate"/>
                  </w:r>
                  <w:r>
                    <w:rPr>
                      <w:rStyle w:val="29"/>
                      <w:rFonts w:ascii="宋体" w:hAnsi="宋体"/>
                      <w:szCs w:val="21"/>
                    </w:rPr>
                    <w:t>http://www.gdyingteng.com</w:t>
                  </w:r>
                  <w:r>
                    <w:rPr>
                      <w:rStyle w:val="29"/>
                      <w:rFonts w:ascii="宋体" w:hAnsi="宋体"/>
                      <w:szCs w:val="21"/>
                    </w:rPr>
                    <w:fldChar w:fldCharType="end"/>
                  </w:r>
                </w:p>
                <w:p>
                  <w:r>
                    <w:t>2</w:t>
                  </w:r>
                  <w:r>
                    <w:rPr>
                      <w:rFonts w:hint="eastAsia"/>
                    </w:rPr>
                    <w:t>、点击下载资料“政府采购投标委托函”</w:t>
                  </w:r>
                </w:p>
                <w:p>
                  <w:r>
                    <w:t xml:space="preserve">  +</w:t>
                  </w:r>
                  <w:r>
                    <w:rPr>
                      <w:rFonts w:hint="eastAsia"/>
                    </w:rPr>
                    <w:t>申请资料</w:t>
                  </w:r>
                </w:p>
                <w:p>
                  <w:r>
                    <w:t>3</w:t>
                  </w:r>
                  <w:r>
                    <w:rPr>
                      <w:rFonts w:hint="eastAsia"/>
                    </w:rPr>
                    <w:t>、资料整理后，传真</w:t>
                  </w:r>
                  <w:r>
                    <w:t>0757-22662211</w:t>
                  </w:r>
                  <w:r>
                    <w:rPr>
                      <w:rFonts w:hint="eastAsia"/>
                    </w:rPr>
                    <w:t>或</w:t>
                  </w:r>
                </w:p>
                <w:p>
                  <w:r>
                    <w:rPr>
                      <w:rFonts w:hint="eastAsia"/>
                    </w:rPr>
                    <w:t>发至邮箱：</w:t>
                  </w:r>
                  <w:r>
                    <w:rPr>
                      <w:rFonts w:ascii="宋体" w:hAnsi="宋体"/>
                      <w:szCs w:val="21"/>
                    </w:rPr>
                    <w:t>gd</w:t>
                  </w:r>
                  <w:r>
                    <w:fldChar w:fldCharType="begin"/>
                  </w:r>
                  <w:r>
                    <w:instrText xml:space="preserve"> HYPERLINK "mailto:yingteng@163.com" </w:instrText>
                  </w:r>
                  <w:r>
                    <w:fldChar w:fldCharType="separate"/>
                  </w:r>
                  <w:r>
                    <w:rPr>
                      <w:rStyle w:val="29"/>
                      <w:rFonts w:ascii="宋体" w:hAnsi="宋体"/>
                      <w:szCs w:val="21"/>
                    </w:rPr>
                    <w:t>yingteng@163.com</w:t>
                  </w:r>
                  <w:r>
                    <w:rPr>
                      <w:rStyle w:val="29"/>
                      <w:rFonts w:ascii="宋体" w:hAnsi="宋体"/>
                      <w:szCs w:val="21"/>
                    </w:rPr>
                    <w:fldChar w:fldCharType="end"/>
                  </w:r>
                </w:p>
              </w:txbxContent>
            </v:textbox>
          </v:rect>
        </w:pict>
      </w:r>
      <w:r>
        <w:rPr>
          <w:color w:val="000000" w:themeColor="text1"/>
          <w14:textFill>
            <w14:solidFill>
              <w14:schemeClr w14:val="tx1"/>
            </w14:solidFill>
          </w14:textFill>
        </w:rPr>
        <w:pict>
          <v:line id="Line 33" o:spid="_x0000_s1031" o:spt="20" style="position:absolute;left:0pt;margin-left:405pt;margin-top:58.55pt;height:79.75pt;width:1.4pt;z-index:251661312;mso-width-relative:page;mso-height-relative:page;" coordsize="21600,21600" o:gfxdata="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jrLDv2gAAAAsBAAAPAAAAAAAAAAEAIAAAACIAAABkcnMvZG93bnJl&#10;di54bWxQSwECFAAUAAAACACHTuJAlBbASsIBAACJAwAADgAAAAAAAAABACAAAAApAQAAZHJzL2Uy&#10;b0RvYy54bWxQSwUGAAAAAAYABgBZAQAAXQUAAAAA&#10;">
            <v:path arrowok="t"/>
            <v:fill focussize="0,0"/>
            <v:stroke endarrow="block"/>
            <v:imagedata o:title=""/>
            <o:lock v:ext="edit"/>
          </v:line>
        </w:pict>
      </w:r>
      <w:r>
        <w:rPr>
          <w:color w:val="000000" w:themeColor="text1"/>
          <w14:textFill>
            <w14:solidFill>
              <w14:schemeClr w14:val="tx1"/>
            </w14:solidFill>
          </w14:textFill>
        </w:rPr>
        <w:pict>
          <v:line id="Line 34" o:spid="_x0000_s1030" o:spt="20" style="position:absolute;left:0pt;flip:x;margin-left:99pt;margin-top:126.15pt;height:0.4pt;width:83.55pt;z-index:251662336;mso-width-relative:page;mso-height-relative:page;" coordsize="21600,21600" o:gfxdata="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&#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bYP9faAAAACwEAAA8AAAAAAAAAAQAgAAAAIgAAAGRy&#10;cy9kb3ducmV2LnhtbFBLAQIUABQAAAAIAIdO4kBGa+gSygEAAJIDAAAOAAAAAAAAAAEAIAAAACkB&#10;AABkcnMvZTJvRG9jLnhtbFBLBQYAAAAABgAGAFkBAABlBQAAAAA=&#10;">
            <v:path arrowok="t"/>
            <v:fill focussize="0,0"/>
            <v:stroke endarrow="block"/>
            <v:imagedata o:title=""/>
            <o:lock v:ext="edit"/>
          </v:line>
        </w:pict>
      </w:r>
      <w:r>
        <w:rPr>
          <w:color w:val="000000" w:themeColor="text1"/>
          <w14:textFill>
            <w14:solidFill>
              <w14:schemeClr w14:val="tx1"/>
            </w14:solidFill>
          </w14:textFill>
        </w:rPr>
        <w:pict>
          <v:line id="Line 35" o:spid="_x0000_s1029" o:spt="20" style="position:absolute;left:0pt;flip:x y;margin-left:182.25pt;margin-top:152.95pt;height:0.45pt;width:73.8pt;z-index:251663360;mso-width-relative:page;mso-height-relative:page;" coordsize="21600,21600" o:gfxdata="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IsM7QXWAAAACwEAAA8AAAAAAAAAAQAgAAAAIgAAAGRycy9kb3du&#10;cmV2LnhtbFBLAQIUABQAAAAIAIdO4kCJo/DyyAEAAJcDAAAOAAAAAAAAAAEAIAAAACUBAABkcnMv&#10;ZTJvRG9jLnhtbFBLBQYAAAAABgAGAFkBAABfBQAAAAA=&#10;">
            <v:path arrowok="t"/>
            <v:fill focussize="0,0"/>
            <v:stroke/>
            <v:imagedata o:title=""/>
            <o:lock v:ext="edit"/>
          </v:line>
        </w:pict>
      </w:r>
      <w:r>
        <w:rPr>
          <w:color w:val="000000" w:themeColor="text1"/>
          <w14:textFill>
            <w14:solidFill>
              <w14:schemeClr w14:val="tx1"/>
            </w14:solidFill>
          </w14:textFill>
        </w:rPr>
        <w:pict>
          <v:line id="Line 36" o:spid="_x0000_s1028" o:spt="20" style="position:absolute;left:0pt;margin-left:90pt;margin-top:43.2pt;height:0pt;width:45pt;z-index:251664384;mso-width-relative:page;mso-height-relative:page;" coordsize="21600,21600" o:gfxdata="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Q3uvr1wAAAAkBAAAPAAAAAAAAAAEAIAAAACIAAABkcnMvZG93bnJldi54bWxQ&#10;SwECFAAUAAAACACHTuJANyxojr8BAACEAwAADgAAAAAAAAABACAAAAAmAQAAZHJzL2Uyb0RvYy54&#10;bWxQSwUGAAAAAAYABgBZAQAAVwUAAAAA&#10;">
            <v:path arrowok="t"/>
            <v:fill focussize="0,0"/>
            <v:stroke endarrow="block"/>
            <v:imagedata o:title=""/>
            <o:lock v:ext="edit"/>
          </v:line>
        </w:pict>
      </w:r>
      <w:r>
        <w:rPr>
          <w:color w:val="000000" w:themeColor="text1"/>
          <w14:textFill>
            <w14:solidFill>
              <w14:schemeClr w14:val="tx1"/>
            </w14:solidFill>
          </w14:textFill>
        </w:rPr>
        <w:pict>
          <v:rect id="Rectangle 37" o:spid="_x0000_s1027" o:spt="1" style="position:absolute;left:0pt;margin-left:192.3pt;margin-top:127.8pt;height:23.4pt;width:58.2pt;z-index:251665408;mso-width-relative:page;mso-height-relative:page;" stroked="f" coordsize="21600,21600" o:gfxdata="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q06TxNgAAAALAQAADwAAAAAAAAABACAA&#10;AAAiAAAAZHJzL2Rvd25yZXYueG1sUEsBAhQAFAAAAAgAh07iQOrQ3umbAQAAKQMAAA4AAAAAAAAA&#10;AQAgAAAAJwEAAGRycy9lMm9Eb2MueG1sUEsFBgAAAAAGAAYAWQEAADQFAAAAAA==&#10;">
            <v:path/>
            <v:fill focussize="0,0"/>
            <v:stroke on="f"/>
            <v:imagedata o:title=""/>
            <o:lock v:ext="edit"/>
            <v:textbox>
              <w:txbxContent>
                <w:p>
                  <w:r>
                    <w:rPr>
                      <w:rFonts w:hint="eastAsia"/>
                    </w:rPr>
                    <w:t>担保公司</w:t>
                  </w:r>
                </w:p>
              </w:txbxContent>
            </v:textbox>
          </v:rect>
        </w:pict>
      </w:r>
    </w:p>
    <w:p>
      <w:pPr>
        <w:spacing w:after="156" w:afterLines="50" w:line="300" w:lineRule="auto"/>
        <w:ind w:right="-197" w:rightChars="-94"/>
        <w:rPr>
          <w:rFonts w:ascii="仿宋_GB2312" w:hAnsi="宋体" w:eastAsia="仿宋_GB2312"/>
          <w:b/>
          <w:color w:val="000000" w:themeColor="text1"/>
          <w:sz w:val="28"/>
          <w:szCs w:val="28"/>
          <w14:textFill>
            <w14:solidFill>
              <w14:schemeClr w14:val="tx1"/>
            </w14:solidFill>
          </w14:textFill>
        </w:rPr>
      </w:pPr>
    </w:p>
    <w:p>
      <w:pPr>
        <w:spacing w:after="156" w:afterLines="50" w:line="300" w:lineRule="auto"/>
        <w:ind w:right="-197" w:rightChars="-94"/>
        <w:rPr>
          <w:rFonts w:ascii="仿宋_GB2312" w:hAnsi="宋体" w:eastAsia="仿宋_GB2312"/>
          <w:b/>
          <w:color w:val="000000" w:themeColor="text1"/>
          <w:sz w:val="28"/>
          <w:szCs w:val="28"/>
          <w14:textFill>
            <w14:solidFill>
              <w14:schemeClr w14:val="tx1"/>
            </w14:solidFill>
          </w14:textFill>
        </w:rPr>
      </w:pPr>
    </w:p>
    <w:p>
      <w:pPr>
        <w:spacing w:after="156" w:afterLines="50" w:line="300" w:lineRule="auto"/>
        <w:ind w:right="-197" w:rightChars="-94"/>
        <w:rPr>
          <w:rFonts w:ascii="仿宋_GB2312" w:hAnsi="宋体" w:eastAsia="仿宋_GB2312"/>
          <w:b/>
          <w:color w:val="000000" w:themeColor="text1"/>
          <w:sz w:val="28"/>
          <w:szCs w:val="28"/>
          <w14:textFill>
            <w14:solidFill>
              <w14:schemeClr w14:val="tx1"/>
            </w14:solidFill>
          </w14:textFill>
        </w:rPr>
      </w:pPr>
    </w:p>
    <w:p>
      <w:pPr>
        <w:spacing w:after="156" w:afterLines="50" w:line="300" w:lineRule="auto"/>
        <w:ind w:right="-197" w:rightChars="-94"/>
        <w:rPr>
          <w:rFonts w:ascii="仿宋_GB2312" w:hAnsi="宋体" w:eastAsia="仿宋_GB2312"/>
          <w:b/>
          <w:color w:val="000000" w:themeColor="text1"/>
          <w:sz w:val="28"/>
          <w:szCs w:val="28"/>
          <w14:textFill>
            <w14:solidFill>
              <w14:schemeClr w14:val="tx1"/>
            </w14:solidFill>
          </w14:textFill>
        </w:rPr>
      </w:pPr>
    </w:p>
    <w:p>
      <w:pPr>
        <w:spacing w:line="300" w:lineRule="auto"/>
        <w:ind w:right="-197" w:rightChars="-94"/>
        <w:rPr>
          <w:rFonts w:asci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申请人需提供资料清单</w:t>
      </w:r>
    </w:p>
    <w:p>
      <w:pPr>
        <w:spacing w:line="30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1</w:t>
      </w:r>
      <w:r>
        <w:rPr>
          <w:rFonts w:hint="eastAsia" w:ascii="宋体" w:hAnsi="宋体"/>
          <w:color w:val="000000" w:themeColor="text1"/>
          <w:szCs w:val="21"/>
          <w14:textFill>
            <w14:solidFill>
              <w14:schemeClr w14:val="tx1"/>
            </w14:solidFill>
          </w14:textFill>
        </w:rPr>
        <w:t>、最新年检的营业执照复印件；</w:t>
      </w:r>
    </w:p>
    <w:p>
      <w:pPr>
        <w:spacing w:line="30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2</w:t>
      </w:r>
      <w:r>
        <w:rPr>
          <w:rFonts w:hint="eastAsia" w:ascii="宋体" w:hAnsi="宋体"/>
          <w:color w:val="000000" w:themeColor="text1"/>
          <w:szCs w:val="21"/>
          <w14:textFill>
            <w14:solidFill>
              <w14:schemeClr w14:val="tx1"/>
            </w14:solidFill>
          </w14:textFill>
        </w:rPr>
        <w:t>、购买采购文件发票复印件；</w:t>
      </w:r>
    </w:p>
    <w:p>
      <w:pPr>
        <w:spacing w:line="30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3</w:t>
      </w:r>
      <w:r>
        <w:rPr>
          <w:rFonts w:hint="eastAsia" w:ascii="宋体" w:hAnsi="宋体"/>
          <w:color w:val="000000" w:themeColor="text1"/>
          <w:szCs w:val="21"/>
          <w14:textFill>
            <w14:solidFill>
              <w14:schemeClr w14:val="tx1"/>
            </w14:solidFill>
          </w14:textFill>
        </w:rPr>
        <w:t>、采购文件首页扫描件或复印件；</w:t>
      </w:r>
    </w:p>
    <w:p>
      <w:pPr>
        <w:spacing w:line="30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4</w:t>
      </w:r>
      <w:r>
        <w:rPr>
          <w:rFonts w:hint="eastAsia" w:ascii="宋体" w:hAnsi="宋体"/>
          <w:color w:val="000000" w:themeColor="text1"/>
          <w:szCs w:val="21"/>
          <w14:textFill>
            <w14:solidFill>
              <w14:schemeClr w14:val="tx1"/>
            </w14:solidFill>
          </w14:textFill>
        </w:rPr>
        <w:t>、委托担保函的复印件及申请人联系方式；</w:t>
      </w:r>
    </w:p>
    <w:p>
      <w:pPr>
        <w:spacing w:line="30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   5</w:t>
      </w:r>
      <w:r>
        <w:rPr>
          <w:rFonts w:hint="eastAsia" w:ascii="宋体" w:hAnsi="宋体"/>
          <w:color w:val="000000" w:themeColor="text1"/>
          <w:szCs w:val="21"/>
          <w14:textFill>
            <w14:solidFill>
              <w14:schemeClr w14:val="tx1"/>
            </w14:solidFill>
          </w14:textFill>
        </w:rPr>
        <w:t>、担保费的转账凭证复印件。</w:t>
      </w:r>
    </w:p>
    <w:p>
      <w:pPr>
        <w:spacing w:line="300" w:lineRule="auto"/>
        <w:ind w:right="-197" w:rightChars="-94" w:firstLine="316" w:firstLineChars="150"/>
        <w:rPr>
          <w:rFonts w:ascii="宋体"/>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开户名称：</w:t>
      </w:r>
      <w:r>
        <w:rPr>
          <w:rFonts w:hint="eastAsia" w:ascii="宋体" w:hAnsi="宋体"/>
          <w:color w:val="000000" w:themeColor="text1"/>
          <w:szCs w:val="21"/>
          <w14:textFill>
            <w14:solidFill>
              <w14:schemeClr w14:val="tx1"/>
            </w14:solidFill>
          </w14:textFill>
        </w:rPr>
        <w:t>广东盈腾融资担保有限公司</w:t>
      </w:r>
    </w:p>
    <w:p>
      <w:pPr>
        <w:spacing w:line="300" w:lineRule="auto"/>
        <w:ind w:right="-197" w:rightChars="-94" w:firstLine="316" w:firstLineChars="150"/>
        <w:rPr>
          <w:rFonts w:cs="宋体"/>
          <w:color w:val="000000" w:themeColor="text1"/>
          <w:kern w:val="0"/>
          <w:szCs w:val="21"/>
          <w14:textFill>
            <w14:solidFill>
              <w14:schemeClr w14:val="tx1"/>
            </w14:solidFill>
          </w14:textFill>
        </w:rPr>
      </w:pPr>
      <w:r>
        <w:rPr>
          <w:rFonts w:hint="eastAsia" w:cs="宋体"/>
          <w:b/>
          <w:color w:val="000000" w:themeColor="text1"/>
          <w:kern w:val="0"/>
          <w:szCs w:val="21"/>
          <w14:textFill>
            <w14:solidFill>
              <w14:schemeClr w14:val="tx1"/>
            </w14:solidFill>
          </w14:textFill>
        </w:rPr>
        <w:t>开户银行：</w:t>
      </w:r>
      <w:r>
        <w:rPr>
          <w:rFonts w:hint="eastAsia" w:cs="宋体"/>
          <w:color w:val="000000" w:themeColor="text1"/>
          <w:kern w:val="0"/>
          <w:szCs w:val="21"/>
          <w14:textFill>
            <w14:solidFill>
              <w14:schemeClr w14:val="tx1"/>
            </w14:solidFill>
          </w14:textFill>
        </w:rPr>
        <w:t>平安银行佛山顺德支行</w:t>
      </w:r>
    </w:p>
    <w:p>
      <w:pPr>
        <w:spacing w:line="300" w:lineRule="auto"/>
        <w:ind w:right="-197" w:rightChars="-94" w:firstLine="316" w:firstLineChars="150"/>
        <w:rPr>
          <w:rFonts w:cs="宋体"/>
          <w:color w:val="000000" w:themeColor="text1"/>
          <w:kern w:val="0"/>
          <w:szCs w:val="21"/>
          <w14:textFill>
            <w14:solidFill>
              <w14:schemeClr w14:val="tx1"/>
            </w14:solidFill>
          </w14:textFill>
        </w:rPr>
      </w:pPr>
      <w:r>
        <w:rPr>
          <w:rFonts w:hint="eastAsia" w:cs="宋体"/>
          <w:b/>
          <w:color w:val="000000" w:themeColor="text1"/>
          <w:kern w:val="0"/>
          <w:szCs w:val="21"/>
          <w14:textFill>
            <w14:solidFill>
              <w14:schemeClr w14:val="tx1"/>
            </w14:solidFill>
          </w14:textFill>
        </w:rPr>
        <w:t>账号：</w:t>
      </w:r>
      <w:r>
        <w:rPr>
          <w:rFonts w:ascii="宋体" w:hAnsi="宋体"/>
          <w:color w:val="000000" w:themeColor="text1"/>
          <w:szCs w:val="21"/>
          <w14:textFill>
            <w14:solidFill>
              <w14:schemeClr w14:val="tx1"/>
            </w14:solidFill>
          </w14:textFill>
        </w:rPr>
        <w:t>11014633946003</w:t>
      </w:r>
    </w:p>
    <w:p>
      <w:pPr>
        <w:spacing w:line="300" w:lineRule="auto"/>
        <w:ind w:right="-197" w:rightChars="-94" w:firstLine="316" w:firstLineChars="150"/>
        <w:rPr>
          <w:rFonts w:asci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服务热线：</w:t>
      </w:r>
      <w:r>
        <w:rPr>
          <w:rFonts w:ascii="宋体" w:hAnsi="宋体"/>
          <w:color w:val="000000" w:themeColor="text1"/>
          <w:szCs w:val="21"/>
          <w14:textFill>
            <w14:solidFill>
              <w14:schemeClr w14:val="tx1"/>
            </w14:solidFill>
          </w14:textFill>
        </w:rPr>
        <w:t xml:space="preserve">0757-22662204    </w:t>
      </w:r>
      <w:r>
        <w:rPr>
          <w:rFonts w:hint="eastAsia" w:ascii="宋体" w:hAnsi="宋体"/>
          <w:b/>
          <w:color w:val="000000" w:themeColor="text1"/>
          <w:szCs w:val="21"/>
          <w14:textFill>
            <w14:solidFill>
              <w14:schemeClr w14:val="tx1"/>
            </w14:solidFill>
          </w14:textFill>
        </w:rPr>
        <w:t>总机：</w:t>
      </w:r>
      <w:r>
        <w:rPr>
          <w:rFonts w:ascii="宋体" w:hAnsi="宋体"/>
          <w:color w:val="000000" w:themeColor="text1"/>
          <w:szCs w:val="21"/>
          <w14:textFill>
            <w14:solidFill>
              <w14:schemeClr w14:val="tx1"/>
            </w14:solidFill>
          </w14:textFill>
        </w:rPr>
        <w:t xml:space="preserve">0757-22622388    </w:t>
      </w:r>
      <w:r>
        <w:rPr>
          <w:rFonts w:hint="eastAsia" w:ascii="宋体" w:hAnsi="宋体"/>
          <w:b/>
          <w:color w:val="000000" w:themeColor="text1"/>
          <w:szCs w:val="21"/>
          <w14:textFill>
            <w14:solidFill>
              <w14:schemeClr w14:val="tx1"/>
            </w14:solidFill>
          </w14:textFill>
        </w:rPr>
        <w:t>传真：</w:t>
      </w:r>
      <w:r>
        <w:rPr>
          <w:rFonts w:ascii="宋体" w:hAnsi="宋体"/>
          <w:color w:val="000000" w:themeColor="text1"/>
          <w:szCs w:val="21"/>
          <w14:textFill>
            <w14:solidFill>
              <w14:schemeClr w14:val="tx1"/>
            </w14:solidFill>
          </w14:textFill>
        </w:rPr>
        <w:t>0757-22662211</w:t>
      </w:r>
    </w:p>
    <w:p>
      <w:pPr>
        <w:spacing w:line="300" w:lineRule="auto"/>
        <w:ind w:right="-197" w:rightChars="-94" w:firstLine="316" w:firstLineChars="150"/>
        <w:rPr>
          <w:rFonts w:asci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邮箱：</w:t>
      </w:r>
      <w:r>
        <w:rPr>
          <w:rFonts w:ascii="宋体" w:hAnsi="宋体"/>
          <w:color w:val="000000" w:themeColor="text1"/>
          <w:szCs w:val="21"/>
          <w14:textFill>
            <w14:solidFill>
              <w14:schemeClr w14:val="tx1"/>
            </w14:solidFill>
          </w14:textFill>
        </w:rPr>
        <w:t>gd</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"mailto:yingteng@163.com" </w:instrText>
      </w:r>
      <w:r>
        <w:rPr>
          <w:color w:val="000000" w:themeColor="text1"/>
          <w14:textFill>
            <w14:solidFill>
              <w14:schemeClr w14:val="tx1"/>
            </w14:solidFill>
          </w14:textFill>
        </w:rPr>
        <w:fldChar w:fldCharType="separate"/>
      </w:r>
      <w:r>
        <w:rPr>
          <w:rStyle w:val="29"/>
          <w:rFonts w:ascii="宋体" w:hAnsi="宋体"/>
          <w:color w:val="000000" w:themeColor="text1"/>
          <w:szCs w:val="21"/>
          <w14:textFill>
            <w14:solidFill>
              <w14:schemeClr w14:val="tx1"/>
            </w14:solidFill>
          </w14:textFill>
        </w:rPr>
        <w:t>yingteng@163.com</w:t>
      </w:r>
      <w:r>
        <w:rPr>
          <w:rStyle w:val="29"/>
          <w:rFonts w:ascii="宋体" w:hAnsi="宋体"/>
          <w:color w:val="000000" w:themeColor="text1"/>
          <w:szCs w:val="21"/>
          <w14:textFill>
            <w14:solidFill>
              <w14:schemeClr w14:val="tx1"/>
            </w14:solidFill>
          </w14:textFill>
        </w:rPr>
        <w:fldChar w:fldCharType="end"/>
      </w:r>
      <w:r>
        <w:rPr>
          <w:rFonts w:hint="eastAsia" w:ascii="宋体" w:hAnsi="宋体"/>
          <w:b/>
          <w:color w:val="000000" w:themeColor="text1"/>
          <w:szCs w:val="21"/>
          <w14:textFill>
            <w14:solidFill>
              <w14:schemeClr w14:val="tx1"/>
            </w14:solidFill>
          </w14:textFill>
        </w:rPr>
        <w:t>网址：</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"http://www.gdyingteng.com/" </w:instrText>
      </w:r>
      <w:r>
        <w:rPr>
          <w:color w:val="000000" w:themeColor="text1"/>
          <w14:textFill>
            <w14:solidFill>
              <w14:schemeClr w14:val="tx1"/>
            </w14:solidFill>
          </w14:textFill>
        </w:rPr>
        <w:fldChar w:fldCharType="separate"/>
      </w:r>
      <w:r>
        <w:rPr>
          <w:rStyle w:val="29"/>
          <w:rFonts w:ascii="宋体" w:hAnsi="宋体"/>
          <w:color w:val="000000" w:themeColor="text1"/>
          <w:szCs w:val="21"/>
          <w14:textFill>
            <w14:solidFill>
              <w14:schemeClr w14:val="tx1"/>
            </w14:solidFill>
          </w14:textFill>
        </w:rPr>
        <w:t>http://www.gdyingteng.com</w:t>
      </w:r>
      <w:r>
        <w:rPr>
          <w:rStyle w:val="29"/>
          <w:rFonts w:ascii="宋体" w:hAnsi="宋体"/>
          <w:color w:val="000000" w:themeColor="text1"/>
          <w:szCs w:val="21"/>
          <w14:textFill>
            <w14:solidFill>
              <w14:schemeClr w14:val="tx1"/>
            </w14:solidFill>
          </w14:textFill>
        </w:rPr>
        <w:fldChar w:fldCharType="end"/>
      </w:r>
    </w:p>
    <w:p>
      <w:pPr>
        <w:spacing w:line="300" w:lineRule="auto"/>
        <w:ind w:right="-197" w:rightChars="-94" w:firstLine="316" w:firstLineChars="150"/>
        <w:rPr>
          <w:rFonts w:ascii="宋体"/>
          <w:color w:val="000000" w:themeColor="text1"/>
          <w:sz w:val="24"/>
          <w14:textFill>
            <w14:solidFill>
              <w14:schemeClr w14:val="tx1"/>
            </w14:solidFill>
          </w14:textFill>
        </w:rPr>
      </w:pPr>
      <w:r>
        <w:rPr>
          <w:rFonts w:hint="eastAsia" w:ascii="宋体" w:hAnsi="宋体"/>
          <w:b/>
          <w:color w:val="000000" w:themeColor="text1"/>
          <w:szCs w:val="21"/>
          <w14:textFill>
            <w14:solidFill>
              <w14:schemeClr w14:val="tx1"/>
            </w14:solidFill>
          </w14:textFill>
        </w:rPr>
        <w:t>公司地址：</w:t>
      </w:r>
      <w:r>
        <w:rPr>
          <w:rFonts w:hint="eastAsia" w:ascii="宋体" w:hAnsi="宋体"/>
          <w:color w:val="000000" w:themeColor="text1"/>
          <w:szCs w:val="21"/>
          <w14:textFill>
            <w14:solidFill>
              <w14:schemeClr w14:val="tx1"/>
            </w14:solidFill>
          </w14:textFill>
        </w:rPr>
        <w:t>广东省佛山市顺德区大良云良路</w:t>
      </w:r>
      <w:r>
        <w:rPr>
          <w:rFonts w:ascii="宋体" w:hAnsi="宋体"/>
          <w:color w:val="000000" w:themeColor="text1"/>
          <w:szCs w:val="21"/>
          <w14:textFill>
            <w14:solidFill>
              <w14:schemeClr w14:val="tx1"/>
            </w14:solidFill>
          </w14:textFill>
        </w:rPr>
        <w:t>71</w:t>
      </w:r>
      <w:r>
        <w:rPr>
          <w:rFonts w:hint="eastAsia" w:ascii="宋体" w:hAnsi="宋体"/>
          <w:color w:val="000000" w:themeColor="text1"/>
          <w:szCs w:val="21"/>
          <w14:textFill>
            <w14:solidFill>
              <w14:schemeClr w14:val="tx1"/>
            </w14:solidFill>
          </w14:textFill>
        </w:rPr>
        <w:t>号投资大厦</w:t>
      </w:r>
      <w:r>
        <w:rPr>
          <w:rFonts w:ascii="宋体" w:hAnsi="宋体"/>
          <w:color w:val="000000" w:themeColor="text1"/>
          <w:szCs w:val="21"/>
          <w14:textFill>
            <w14:solidFill>
              <w14:schemeClr w14:val="tx1"/>
            </w14:solidFill>
          </w14:textFill>
        </w:rPr>
        <w:t>11</w:t>
      </w:r>
      <w:r>
        <w:rPr>
          <w:rFonts w:hint="eastAsia" w:ascii="宋体" w:hAnsi="宋体"/>
          <w:color w:val="000000" w:themeColor="text1"/>
          <w:szCs w:val="21"/>
          <w14:textFill>
            <w14:solidFill>
              <w14:schemeClr w14:val="tx1"/>
            </w14:solidFill>
          </w14:textFill>
        </w:rPr>
        <w:t>楼</w:t>
      </w:r>
    </w:p>
    <w:p>
      <w:pPr>
        <w:pStyle w:val="4"/>
        <w:adjustRightInd w:val="0"/>
        <w:snapToGrid w:val="0"/>
        <w:spacing w:line="360" w:lineRule="auto"/>
        <w:ind w:right="-197" w:rightChars="-94" w:firstLine="0"/>
        <w:rPr>
          <w:rFonts w:ascii="宋体" w:cs="Tahoma"/>
          <w:color w:val="000000" w:themeColor="text1"/>
          <w:szCs w:val="21"/>
          <w:u w:val="single"/>
          <w14:textFill>
            <w14:solidFill>
              <w14:schemeClr w14:val="tx1"/>
            </w14:solidFill>
          </w14:textFill>
        </w:rPr>
      </w:pPr>
    </w:p>
    <w:p>
      <w:pPr>
        <w:widowControl/>
        <w:tabs>
          <w:tab w:val="left" w:pos="720"/>
        </w:tabs>
        <w:spacing w:line="360" w:lineRule="auto"/>
        <w:ind w:right="-197" w:rightChars="-94"/>
        <w:jc w:val="center"/>
        <w:rPr>
          <w:rFonts w:asci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政府采购报价（报价）担保函</w:t>
      </w:r>
    </w:p>
    <w:p>
      <w:pPr>
        <w:pStyle w:val="11"/>
        <w:spacing w:line="400" w:lineRule="exact"/>
        <w:ind w:left="0" w:leftChars="0" w:right="-197" w:rightChars="-94"/>
        <w:jc w:val="center"/>
        <w:rPr>
          <w:rFonts w:ascii="仿宋_GB2312" w:eastAsia="仿宋_GB2312"/>
          <w:color w:val="000000" w:themeColor="text1"/>
          <w:sz w:val="36"/>
          <w:szCs w:val="36"/>
          <w14:textFill>
            <w14:solidFill>
              <w14:schemeClr w14:val="tx1"/>
            </w14:solidFill>
          </w14:textFill>
        </w:rPr>
      </w:pPr>
    </w:p>
    <w:p>
      <w:pPr>
        <w:pStyle w:val="11"/>
        <w:spacing w:line="400" w:lineRule="exact"/>
        <w:ind w:left="0" w:leftChars="0" w:right="-197" w:rightChars="-94"/>
        <w:jc w:val="right"/>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编号：（</w:t>
      </w:r>
      <w:r>
        <w:rPr>
          <w:color w:val="000000" w:themeColor="text1"/>
          <w:sz w:val="21"/>
          <w:szCs w:val="21"/>
          <w14:textFill>
            <w14:solidFill>
              <w14:schemeClr w14:val="tx1"/>
            </w14:solidFill>
          </w14:textFill>
        </w:rPr>
        <w:t xml:space="preserve">201 </w:t>
      </w:r>
      <w:r>
        <w:rPr>
          <w:rFonts w:hint="eastAsia"/>
          <w:color w:val="000000" w:themeColor="text1"/>
          <w:sz w:val="21"/>
          <w:szCs w:val="21"/>
          <w14:textFill>
            <w14:solidFill>
              <w14:schemeClr w14:val="tx1"/>
            </w14:solidFill>
          </w14:textFill>
        </w:rPr>
        <w:t>）盈腾投保字第号</w:t>
      </w:r>
    </w:p>
    <w:p>
      <w:pPr>
        <w:pStyle w:val="11"/>
        <w:spacing w:line="400" w:lineRule="exact"/>
        <w:ind w:left="0" w:leftChars="0" w:right="-197" w:rightChars="-94"/>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广东华伦招标有限公司：</w:t>
      </w:r>
    </w:p>
    <w:p>
      <w:pPr>
        <w:pStyle w:val="11"/>
        <w:spacing w:line="400" w:lineRule="exact"/>
        <w:ind w:left="0" w:leftChars="0" w:right="-197" w:rightChars="-94"/>
        <w:rPr>
          <w:color w:val="000000" w:themeColor="text1"/>
          <w:sz w:val="21"/>
          <w:szCs w:val="21"/>
          <w14:textFill>
            <w14:solidFill>
              <w14:schemeClr w14:val="tx1"/>
            </w14:solidFill>
          </w14:textFill>
        </w:rPr>
      </w:pPr>
    </w:p>
    <w:p>
      <w:pPr>
        <w:pStyle w:val="11"/>
        <w:spacing w:line="400" w:lineRule="exact"/>
        <w:ind w:left="0" w:leftChars="0" w:right="-197" w:rightChars="-94"/>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鉴于（以下简称“报价（报价）人”）拟参加编号为的项目（以下简称“本项目”）的报价（报价），根据本项目采购文件，报价人参加报价（报价）时应向你方交纳报价（报价）保证金，且可以政府采购报价担保函的形交纳报价（报价）保证金。应报价人的申请，我方以保证的方式向您方提供如下报价（报价）保证金担保：</w:t>
      </w:r>
    </w:p>
    <w:p>
      <w:pPr>
        <w:pStyle w:val="11"/>
        <w:spacing w:line="400" w:lineRule="exact"/>
        <w:ind w:left="0" w:leftChars="0" w:right="-197" w:rightChars="-94"/>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一、保证责任的情形及保证金额</w:t>
      </w:r>
    </w:p>
    <w:p>
      <w:pPr>
        <w:pStyle w:val="11"/>
        <w:spacing w:line="400" w:lineRule="exact"/>
        <w:ind w:left="0" w:leftChars="0" w:right="-197" w:rightChars="-94" w:firstLine="48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（一）在报价（报价）人出现下列情形之一时，我方承担保证责任：</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中标后报价（报价）人无正当理由不与采购人签订《政府采购合同》；</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采购文件规定的报价（报价）应当缴纳报价（报价）保证金的其他情形。</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（二）我方承担保证责任的最高金额为人民币元（大写元整），即本项目的报价（报价）保证金金额。</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二、保证的方式及保证期间</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我方保证的方式为：连带责任保证。</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我方的保证期间为：自本保函生效之日起至超过报价有效期</w:t>
      </w:r>
      <w:r>
        <w:rPr>
          <w:color w:val="000000" w:themeColor="text1"/>
          <w:sz w:val="21"/>
          <w:szCs w:val="21"/>
          <w14:textFill>
            <w14:solidFill>
              <w14:schemeClr w14:val="tx1"/>
            </w14:solidFill>
          </w14:textFill>
        </w:rPr>
        <w:t>30</w:t>
      </w:r>
      <w:r>
        <w:rPr>
          <w:rFonts w:hint="eastAsia"/>
          <w:color w:val="000000" w:themeColor="text1"/>
          <w:sz w:val="21"/>
          <w:szCs w:val="21"/>
          <w14:textFill>
            <w14:solidFill>
              <w14:schemeClr w14:val="tx1"/>
            </w14:solidFill>
          </w14:textFill>
        </w:rPr>
        <w:t>天（如项目采购失败重招，则延长至重招之日起至超过报价有效期</w:t>
      </w:r>
      <w:r>
        <w:rPr>
          <w:color w:val="000000" w:themeColor="text1"/>
          <w:sz w:val="21"/>
          <w:szCs w:val="21"/>
          <w14:textFill>
            <w14:solidFill>
              <w14:schemeClr w14:val="tx1"/>
            </w14:solidFill>
          </w14:textFill>
        </w:rPr>
        <w:t>30</w:t>
      </w:r>
      <w:r>
        <w:rPr>
          <w:rFonts w:hint="eastAsia"/>
          <w:color w:val="000000" w:themeColor="text1"/>
          <w:sz w:val="21"/>
          <w:szCs w:val="21"/>
          <w14:textFill>
            <w14:solidFill>
              <w14:schemeClr w14:val="tx1"/>
            </w14:solidFill>
          </w14:textFill>
        </w:rPr>
        <w:t>天）。</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三、承担保证责任的程序</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你方要求我方承担上述第一款保证责任时，应在本保函保证期间内向我方发出书面索赔通知。索赔通知应写明要求索赔的金额，支付款项应到达的账号，并附有证明报价（报价）人发生我方应承担保责任情形的事实材料。</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我方在收到索赔通知及相关证明材料后，在五个工作日内进行审查，符合应承担保证责任情形的，我方应按照你方的要求代报价（报价）人向你方支付报价（报价）保证金。</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四、保证责任的终止</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保证期间届满你方未向我方书面主张保证责任的，自保证期间届满次日起，我方保证责任自动终止。</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我方按照本保函向你贵方履行了保证责任后，自我方向你贵方支付款项（支付款项从我方账户划出）之日起，保证责任终止。</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按照法律法规的规定或出现我方保证责任终止的其它情形的，我方在本保函项目的保证责任亦终止。</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五、免责条款</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依照法律规定或你方与报价（报价）人的另行约定，全部或者部分免除报价（报价）人报价（报价）保证金义务时，我方亦免除相应的保证责任。</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因你方原因致使报价人发生本保函第一条第（一）款约定情形的，我方不承担保证责任。</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3.</w:t>
      </w:r>
      <w:r>
        <w:rPr>
          <w:rFonts w:hint="eastAsia"/>
          <w:color w:val="000000" w:themeColor="text1"/>
          <w:sz w:val="21"/>
          <w:szCs w:val="21"/>
          <w14:textFill>
            <w14:solidFill>
              <w14:schemeClr w14:val="tx1"/>
            </w14:solidFill>
          </w14:textFill>
        </w:rPr>
        <w:t>因不可抗力造成报价人发生本保函第一条约定情形的，我方不承担保证责任。</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4.</w:t>
      </w:r>
      <w:r>
        <w:rPr>
          <w:rFonts w:hint="eastAsia"/>
          <w:color w:val="000000" w:themeColor="text1"/>
          <w:sz w:val="21"/>
          <w:szCs w:val="21"/>
          <w14:textFill>
            <w14:solidFill>
              <w14:schemeClr w14:val="tx1"/>
            </w14:solidFill>
          </w14:textFill>
        </w:rPr>
        <w:t>你方或其他有权机关对采购文件进行任何澄清或修改，加重我方保证责任的，我方对加重部分不承担保证责任，但该澄清或修改经我方事先书面同意的除外。</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六、争议的解决</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因本保函发生的纠纷，由你我双方协商解决，协商不成的，通过诉讼程序解决，诉讼管辖地法院为</w:t>
      </w:r>
      <w:r>
        <w:rPr>
          <w:rFonts w:hint="eastAsia"/>
          <w:color w:val="000000" w:themeColor="text1"/>
          <w:sz w:val="21"/>
          <w:szCs w:val="21"/>
          <w:u w:val="single"/>
          <w14:textFill>
            <w14:solidFill>
              <w14:schemeClr w14:val="tx1"/>
            </w14:solidFill>
          </w14:textFill>
        </w:rPr>
        <w:t>顺德区人民法院</w:t>
      </w:r>
      <w:r>
        <w:rPr>
          <w:rFonts w:hint="eastAsia"/>
          <w:color w:val="000000" w:themeColor="text1"/>
          <w:sz w:val="21"/>
          <w:szCs w:val="21"/>
          <w14:textFill>
            <w14:solidFill>
              <w14:schemeClr w14:val="tx1"/>
            </w14:solidFill>
          </w14:textFill>
        </w:rPr>
        <w:t>。</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七、保函的生效</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本保函自我方加盖公章之日起生效。</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保证人：广东盈腾融资担保有限公司</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法定代表人：</w:t>
      </w:r>
    </w:p>
    <w:p>
      <w:pPr>
        <w:pStyle w:val="11"/>
        <w:spacing w:line="400" w:lineRule="exact"/>
        <w:ind w:left="0" w:leftChars="0" w:right="-197" w:rightChars="-94" w:firstLine="525" w:firstLineChars="250"/>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年月日</w:t>
      </w:r>
    </w:p>
    <w:p>
      <w:pPr>
        <w:pStyle w:val="25"/>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p>
    <w:p>
      <w:pPr>
        <w:pStyle w:val="4"/>
        <w:adjustRightInd w:val="0"/>
        <w:snapToGrid w:val="0"/>
        <w:spacing w:line="360" w:lineRule="auto"/>
        <w:ind w:right="-197" w:rightChars="-94" w:firstLine="0"/>
        <w:rPr>
          <w:rFonts w:ascii="宋体" w:cs="Tahoma"/>
          <w:color w:val="000000" w:themeColor="text1"/>
          <w:szCs w:val="21"/>
          <w14:textFill>
            <w14:solidFill>
              <w14:schemeClr w14:val="tx1"/>
            </w14:solidFill>
          </w14:textFill>
        </w:rPr>
      </w:pPr>
    </w:p>
    <w:p>
      <w:pPr>
        <w:ind w:right="-197" w:rightChars="-94"/>
        <w:rPr>
          <w:rFonts w:ascii="宋体"/>
          <w:color w:val="000000" w:themeColor="text1"/>
          <w:szCs w:val="21"/>
          <w14:textFill>
            <w14:solidFill>
              <w14:schemeClr w14:val="tx1"/>
            </w14:solidFill>
          </w14:textFill>
        </w:rPr>
      </w:pPr>
      <w:r>
        <w:rPr>
          <w:color w:val="000000" w:themeColor="text1"/>
          <w:szCs w:val="21"/>
          <w14:textFill>
            <w14:solidFill>
              <w14:schemeClr w14:val="tx1"/>
            </w14:solidFill>
          </w14:textFill>
        </w:rPr>
        <w:br w:type="page"/>
      </w:r>
    </w:p>
    <w:p>
      <w:pPr>
        <w:pStyle w:val="25"/>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p>
    <w:p>
      <w:pPr>
        <w:spacing w:line="360" w:lineRule="auto"/>
        <w:ind w:right="-197" w:rightChars="-94"/>
        <w:jc w:val="center"/>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询问函、质疑函</w:t>
      </w:r>
    </w:p>
    <w:p>
      <w:pPr>
        <w:pStyle w:val="25"/>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p>
    <w:p>
      <w:pPr>
        <w:snapToGrid w:val="0"/>
        <w:spacing w:line="360" w:lineRule="auto"/>
        <w:ind w:right="-197" w:rightChars="-94" w:firstLine="424" w:firstLineChars="201"/>
        <w:rPr>
          <w:rFonts w:asci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说明：本部分格式为报价人提交询问函、质疑函时使用，不属于竞争性磋商响应文件格式的组成部分。</w:t>
      </w:r>
    </w:p>
    <w:p>
      <w:pPr>
        <w:pStyle w:val="25"/>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p>
    <w:p>
      <w:pPr>
        <w:pStyle w:val="25"/>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t>1</w:t>
      </w:r>
      <w:r>
        <w:rPr>
          <w:rFonts w:hint="eastAsia"/>
          <w:color w:val="000000" w:themeColor="text1"/>
          <w:sz w:val="21"/>
          <w:szCs w:val="21"/>
          <w14:textFill>
            <w14:solidFill>
              <w14:schemeClr w14:val="tx1"/>
            </w14:solidFill>
          </w14:textFill>
        </w:rPr>
        <w:t>：询问函格式</w:t>
      </w:r>
    </w:p>
    <w:p>
      <w:pPr>
        <w:pStyle w:val="25"/>
        <w:spacing w:beforeAutospacing="0" w:afterAutospacing="0" w:line="360" w:lineRule="auto"/>
        <w:ind w:right="-197" w:rightChars="-94"/>
        <w:jc w:val="center"/>
        <w:rPr>
          <w:rStyle w:val="27"/>
          <w:rFonts w:ascii="宋体" w:hAnsi="宋体"/>
          <w:bCs/>
          <w:color w:val="000000" w:themeColor="text1"/>
          <w:sz w:val="21"/>
          <w:szCs w:val="21"/>
          <w14:textFill>
            <w14:solidFill>
              <w14:schemeClr w14:val="tx1"/>
            </w14:solidFill>
          </w14:textFill>
        </w:rPr>
      </w:pPr>
      <w:r>
        <w:rPr>
          <w:rStyle w:val="27"/>
          <w:rFonts w:hint="eastAsia" w:ascii="宋体" w:hAnsi="宋体"/>
          <w:b w:val="0"/>
          <w:bCs/>
          <w:color w:val="000000" w:themeColor="text1"/>
          <w:sz w:val="21"/>
          <w:szCs w:val="21"/>
          <w14:textFill>
            <w14:solidFill>
              <w14:schemeClr w14:val="tx1"/>
            </w14:solidFill>
          </w14:textFill>
        </w:rPr>
        <w:t>询问函</w:t>
      </w:r>
    </w:p>
    <w:p>
      <w:pPr>
        <w:widowControl/>
        <w:tabs>
          <w:tab w:val="left" w:pos="6300"/>
        </w:tabs>
        <w:snapToGrid w:val="0"/>
        <w:spacing w:line="360" w:lineRule="auto"/>
        <w:ind w:right="-197" w:rightChars="-9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广东华伦招标有限公司：</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我单位已报名并准备参与</w:t>
      </w:r>
      <w:r>
        <w:rPr>
          <w:rFonts w:hint="eastAsia" w:ascii="宋体" w:hAnsi="宋体"/>
          <w:i/>
          <w:color w:val="000000" w:themeColor="text1"/>
          <w:szCs w:val="21"/>
          <w:u w:val="single"/>
          <w14:textFill>
            <w14:solidFill>
              <w14:schemeClr w14:val="tx1"/>
            </w14:solidFill>
          </w14:textFill>
        </w:rPr>
        <w:t>（项目名称）</w:t>
      </w:r>
      <w:r>
        <w:rPr>
          <w:rFonts w:hint="eastAsia" w:ascii="宋体" w:hAnsi="宋体"/>
          <w:color w:val="000000" w:themeColor="text1"/>
          <w:szCs w:val="21"/>
          <w14:textFill>
            <w14:solidFill>
              <w14:schemeClr w14:val="tx1"/>
            </w14:solidFill>
          </w14:textFill>
        </w:rPr>
        <w:t>项目（采购项目编号：）的报价（或报价）活动，现有以下几个内容（或条款）存在疑问（或无法理解），特提出询问。</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r>
        <w:rPr>
          <w:rFonts w:ascii="宋体" w:hAnsi="宋体"/>
          <w:color w:val="000000" w:themeColor="text1"/>
          <w:szCs w:val="21"/>
          <w14:textFill>
            <w14:solidFill>
              <w14:schemeClr w14:val="tx1"/>
            </w14:solidFill>
          </w14:textFill>
        </w:rPr>
        <w:t>_____________________</w:t>
      </w:r>
      <w:r>
        <w:rPr>
          <w:rFonts w:hint="eastAsia" w:ascii="宋体" w:hAnsi="宋体"/>
          <w:color w:val="000000" w:themeColor="text1"/>
          <w:szCs w:val="21"/>
          <w14:textFill>
            <w14:solidFill>
              <w14:schemeClr w14:val="tx1"/>
            </w14:solidFill>
          </w14:textFill>
        </w:rPr>
        <w:t>（事项一）</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____________________</w:t>
      </w:r>
      <w:r>
        <w:rPr>
          <w:rFonts w:hint="eastAsia" w:ascii="宋体" w:hAnsi="宋体"/>
          <w:color w:val="000000" w:themeColor="text1"/>
          <w:szCs w:val="21"/>
          <w14:textFill>
            <w14:solidFill>
              <w14:schemeClr w14:val="tx1"/>
            </w14:solidFill>
          </w14:textFill>
        </w:rPr>
        <w:t>（问题或条款内容）</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____________________</w:t>
      </w:r>
      <w:r>
        <w:rPr>
          <w:rFonts w:hint="eastAsia" w:ascii="宋体" w:hAnsi="宋体"/>
          <w:color w:val="000000" w:themeColor="text1"/>
          <w:szCs w:val="21"/>
          <w14:textFill>
            <w14:solidFill>
              <w14:schemeClr w14:val="tx1"/>
            </w14:solidFill>
          </w14:textFill>
        </w:rPr>
        <w:t>（说明疑问或无法理解原因）</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____________________</w:t>
      </w:r>
      <w:r>
        <w:rPr>
          <w:rFonts w:hint="eastAsia" w:ascii="宋体" w:hAnsi="宋体"/>
          <w:color w:val="000000" w:themeColor="text1"/>
          <w:szCs w:val="21"/>
          <w14:textFill>
            <w14:solidFill>
              <w14:schemeClr w14:val="tx1"/>
            </w14:solidFill>
          </w14:textFill>
        </w:rPr>
        <w:t>（建议）</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r>
        <w:rPr>
          <w:rFonts w:ascii="宋体" w:hAnsi="宋体"/>
          <w:color w:val="000000" w:themeColor="text1"/>
          <w:szCs w:val="21"/>
          <w14:textFill>
            <w14:solidFill>
              <w14:schemeClr w14:val="tx1"/>
            </w14:solidFill>
          </w14:textFill>
        </w:rPr>
        <w:t>_____________________</w:t>
      </w:r>
      <w:r>
        <w:rPr>
          <w:rFonts w:hint="eastAsia" w:ascii="宋体" w:hAnsi="宋体"/>
          <w:color w:val="000000" w:themeColor="text1"/>
          <w:szCs w:val="21"/>
          <w14:textFill>
            <w14:solidFill>
              <w14:schemeClr w14:val="tx1"/>
            </w14:solidFill>
          </w14:textFill>
        </w:rPr>
        <w:t>（事项二）</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p>
      <w:pPr>
        <w:widowControl/>
        <w:tabs>
          <w:tab w:val="left" w:pos="6300"/>
        </w:tabs>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随附相关证明材料如下：（目录）。</w:t>
      </w:r>
    </w:p>
    <w:p>
      <w:pPr>
        <w:widowControl/>
        <w:tabs>
          <w:tab w:val="left" w:pos="6300"/>
        </w:tabs>
        <w:snapToGrid w:val="0"/>
        <w:spacing w:line="360" w:lineRule="auto"/>
        <w:ind w:right="-197" w:rightChars="-94" w:firstLine="1260" w:firstLineChars="6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询问人：（公章）</w:t>
      </w:r>
    </w:p>
    <w:p>
      <w:pPr>
        <w:widowControl/>
        <w:tabs>
          <w:tab w:val="left" w:pos="6300"/>
        </w:tabs>
        <w:snapToGrid w:val="0"/>
        <w:spacing w:line="360" w:lineRule="auto"/>
        <w:ind w:right="-197" w:rightChars="-94" w:firstLine="1260" w:firstLineChars="6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法定代表人（授权代表）：</w:t>
      </w:r>
    </w:p>
    <w:p>
      <w:pPr>
        <w:tabs>
          <w:tab w:val="left" w:pos="6300"/>
        </w:tabs>
        <w:snapToGrid w:val="0"/>
        <w:spacing w:line="360" w:lineRule="auto"/>
        <w:ind w:right="-197" w:rightChars="-94" w:firstLine="1260" w:firstLineChars="6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邮编：</w:t>
      </w:r>
    </w:p>
    <w:p>
      <w:pPr>
        <w:tabs>
          <w:tab w:val="left" w:pos="6300"/>
        </w:tabs>
        <w:snapToGrid w:val="0"/>
        <w:spacing w:line="360" w:lineRule="auto"/>
        <w:ind w:right="-197" w:rightChars="-94" w:firstLine="1260" w:firstLineChars="6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电话</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传真：</w:t>
      </w:r>
    </w:p>
    <w:p>
      <w:pPr>
        <w:spacing w:line="360" w:lineRule="auto"/>
        <w:ind w:right="-197" w:rightChars="-94"/>
        <w:jc w:val="righ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年月日</w:t>
      </w:r>
    </w:p>
    <w:p>
      <w:pPr>
        <w:snapToGrid w:val="0"/>
        <w:spacing w:line="360" w:lineRule="auto"/>
        <w:ind w:right="-197" w:rightChars="-94" w:firstLine="378" w:firstLineChars="180"/>
        <w:rPr>
          <w:rFonts w:ascii="宋体"/>
          <w:color w:val="000000" w:themeColor="text1"/>
          <w:szCs w:val="21"/>
          <w14:textFill>
            <w14:solidFill>
              <w14:schemeClr w14:val="tx1"/>
            </w14:solidFill>
          </w14:textFill>
        </w:rPr>
      </w:pPr>
    </w:p>
    <w:p>
      <w:pPr>
        <w:pStyle w:val="25"/>
        <w:adjustRightInd w:val="0"/>
        <w:snapToGrid w:val="0"/>
        <w:spacing w:beforeAutospacing="0" w:afterAutospacing="0" w:line="360" w:lineRule="auto"/>
        <w:ind w:right="-197" w:rightChars="-94"/>
        <w:jc w:val="both"/>
        <w:rPr>
          <w:color w:val="000000" w:themeColor="text1"/>
          <w:sz w:val="21"/>
          <w:szCs w:val="21"/>
          <w14:textFill>
            <w14:solidFill>
              <w14:schemeClr w14:val="tx1"/>
            </w14:solidFill>
          </w14:textFill>
        </w:rPr>
      </w:pPr>
      <w:r>
        <w:rPr>
          <w:color w:val="000000" w:themeColor="text1"/>
          <w:sz w:val="21"/>
          <w:szCs w:val="21"/>
          <w14:textFill>
            <w14:solidFill>
              <w14:schemeClr w14:val="tx1"/>
            </w14:solidFill>
          </w14:textFill>
        </w:rPr>
        <w:br w:type="page"/>
      </w:r>
      <w:r>
        <w:rPr>
          <w:color w:val="000000" w:themeColor="text1"/>
          <w:sz w:val="21"/>
          <w:szCs w:val="21"/>
          <w14:textFill>
            <w14:solidFill>
              <w14:schemeClr w14:val="tx1"/>
            </w14:solidFill>
          </w14:textFill>
        </w:rPr>
        <w:t>2</w:t>
      </w:r>
      <w:r>
        <w:rPr>
          <w:rFonts w:hint="eastAsia"/>
          <w:color w:val="000000" w:themeColor="text1"/>
          <w:sz w:val="21"/>
          <w:szCs w:val="21"/>
          <w14:textFill>
            <w14:solidFill>
              <w14:schemeClr w14:val="tx1"/>
            </w14:solidFill>
          </w14:textFill>
        </w:rPr>
        <w:t>：质疑函格式</w:t>
      </w:r>
    </w:p>
    <w:p>
      <w:pPr>
        <w:pStyle w:val="25"/>
        <w:spacing w:beforeAutospacing="0" w:afterAutospacing="0" w:line="360" w:lineRule="auto"/>
        <w:ind w:right="-197" w:rightChars="-94"/>
        <w:jc w:val="center"/>
        <w:rPr>
          <w:rStyle w:val="27"/>
          <w:rFonts w:ascii="宋体" w:hAnsi="宋体"/>
          <w:bCs/>
          <w:color w:val="000000" w:themeColor="text1"/>
          <w:sz w:val="21"/>
          <w:szCs w:val="21"/>
          <w14:textFill>
            <w14:solidFill>
              <w14:schemeClr w14:val="tx1"/>
            </w14:solidFill>
          </w14:textFill>
        </w:rPr>
      </w:pPr>
      <w:r>
        <w:rPr>
          <w:rStyle w:val="27"/>
          <w:rFonts w:hint="eastAsia" w:ascii="宋体" w:hAnsi="宋体"/>
          <w:b w:val="0"/>
          <w:bCs/>
          <w:color w:val="000000" w:themeColor="text1"/>
          <w:sz w:val="21"/>
          <w:szCs w:val="21"/>
          <w14:textFill>
            <w14:solidFill>
              <w14:schemeClr w14:val="tx1"/>
            </w14:solidFill>
          </w14:textFill>
        </w:rPr>
        <w:t>质疑函</w:t>
      </w:r>
    </w:p>
    <w:p>
      <w:pPr>
        <w:widowControl/>
        <w:spacing w:line="360" w:lineRule="auto"/>
        <w:ind w:right="-197" w:rightChars="-94"/>
        <w:jc w:val="center"/>
        <w:rPr>
          <w:rFonts w:ascii="宋体" w:cs="Tahoma"/>
          <w:b/>
          <w:bCs/>
          <w:color w:val="000000" w:themeColor="text1"/>
          <w:spacing w:val="10"/>
          <w:kern w:val="0"/>
          <w:szCs w:val="21"/>
          <w14:textFill>
            <w14:solidFill>
              <w14:schemeClr w14:val="tx1"/>
            </w14:solidFill>
          </w14:textFill>
        </w:rPr>
      </w:pPr>
      <w:r>
        <w:rPr>
          <w:rFonts w:ascii="宋体" w:hAnsi="宋体" w:cs="Tahoma"/>
          <w:color w:val="000000" w:themeColor="text1"/>
          <w:spacing w:val="10"/>
          <w:kern w:val="0"/>
          <w:szCs w:val="21"/>
          <w14:textFill>
            <w14:solidFill>
              <w14:schemeClr w14:val="tx1"/>
            </w14:solidFill>
          </w14:textFill>
        </w:rPr>
        <w:t>(</w:t>
      </w:r>
      <w:r>
        <w:rPr>
          <w:rFonts w:hint="eastAsia" w:ascii="宋体" w:hAnsi="宋体" w:cs="Tahoma"/>
          <w:color w:val="000000" w:themeColor="text1"/>
          <w:spacing w:val="10"/>
          <w:kern w:val="0"/>
          <w:szCs w:val="21"/>
          <w14:textFill>
            <w14:solidFill>
              <w14:schemeClr w14:val="tx1"/>
            </w14:solidFill>
          </w14:textFill>
        </w:rPr>
        <w:t>可根据质疑内容增加或删减</w:t>
      </w:r>
      <w:r>
        <w:rPr>
          <w:rFonts w:ascii="宋体" w:hAnsi="宋体" w:cs="Tahoma"/>
          <w:color w:val="000000" w:themeColor="text1"/>
          <w:spacing w:val="10"/>
          <w:kern w:val="0"/>
          <w:szCs w:val="21"/>
          <w14:textFill>
            <w14:solidFill>
              <w14:schemeClr w14:val="tx1"/>
            </w14:solidFill>
          </w14:textFill>
        </w:rPr>
        <w:t>)</w:t>
      </w:r>
    </w:p>
    <w:p>
      <w:pPr>
        <w:widowControl/>
        <w:snapToGrid w:val="0"/>
        <w:spacing w:line="360" w:lineRule="auto"/>
        <w:ind w:right="-197" w:rightChars="-9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广东华伦招标有限公司：</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我公司依法参与了</w:t>
      </w:r>
      <w:r>
        <w:rPr>
          <w:rFonts w:hint="eastAsia" w:ascii="宋体" w:hAnsi="宋体"/>
          <w:color w:val="000000" w:themeColor="text1"/>
          <w:szCs w:val="21"/>
          <w:u w:val="single"/>
          <w14:textFill>
            <w14:solidFill>
              <w14:schemeClr w14:val="tx1"/>
            </w14:solidFill>
          </w14:textFill>
        </w:rPr>
        <w:t>（招标代理机构或采购人）</w:t>
      </w:r>
      <w:r>
        <w:rPr>
          <w:rFonts w:hint="eastAsia" w:ascii="宋体" w:hAnsi="宋体"/>
          <w:color w:val="000000" w:themeColor="text1"/>
          <w:szCs w:val="21"/>
          <w14:textFill>
            <w14:solidFill>
              <w14:schemeClr w14:val="tx1"/>
            </w14:solidFill>
          </w14:textFill>
        </w:rPr>
        <w:t>于年月日组织的政府采购活动。根据《政府采购法》和《政府采购报价人投诉处理办法》等规定，我公司认为</w:t>
      </w:r>
      <w:r>
        <w:rPr>
          <w:rFonts w:hint="eastAsia" w:ascii="宋体" w:hAnsi="宋体"/>
          <w:color w:val="000000" w:themeColor="text1"/>
          <w:szCs w:val="21"/>
          <w:u w:val="single"/>
          <w14:textFill>
            <w14:solidFill>
              <w14:schemeClr w14:val="tx1"/>
            </w14:solidFill>
          </w14:textFill>
        </w:rPr>
        <w:t>（采购项目名称）（采购项目编号：）</w:t>
      </w:r>
      <w:r>
        <w:rPr>
          <w:rFonts w:hint="eastAsia" w:ascii="宋体" w:hAnsi="宋体"/>
          <w:color w:val="000000" w:themeColor="text1"/>
          <w:szCs w:val="21"/>
          <w14:textFill>
            <w14:solidFill>
              <w14:schemeClr w14:val="tx1"/>
            </w14:solidFill>
          </w14:textFill>
        </w:rPr>
        <w:t>项目的采购活动中，</w:t>
      </w:r>
      <w:r>
        <w:rPr>
          <w:rFonts w:hint="eastAsia" w:ascii="宋体" w:hAnsi="宋体"/>
          <w:color w:val="000000" w:themeColor="text1"/>
          <w:szCs w:val="21"/>
          <w:u w:val="single"/>
          <w14:textFill>
            <w14:solidFill>
              <w14:schemeClr w14:val="tx1"/>
            </w14:solidFill>
          </w14:textFill>
        </w:rPr>
        <w:t>（采购文件、采购过程、中标</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成交结果）</w:t>
      </w:r>
      <w:r>
        <w:rPr>
          <w:rFonts w:hint="eastAsia" w:ascii="宋体" w:hAnsi="宋体"/>
          <w:color w:val="000000" w:themeColor="text1"/>
          <w:szCs w:val="21"/>
          <w14:textFill>
            <w14:solidFill>
              <w14:schemeClr w14:val="tx1"/>
            </w14:solidFill>
          </w14:textFill>
        </w:rPr>
        <w:t>损害了我公司权益，特提出质疑。</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一、我公司认为项目的</w:t>
      </w:r>
      <w:r>
        <w:rPr>
          <w:rFonts w:hint="eastAsia" w:ascii="宋体" w:hAnsi="宋体"/>
          <w:color w:val="000000" w:themeColor="text1"/>
          <w:szCs w:val="21"/>
          <w:u w:val="single"/>
          <w14:textFill>
            <w14:solidFill>
              <w14:schemeClr w14:val="tx1"/>
            </w14:solidFill>
          </w14:textFill>
        </w:rPr>
        <w:t>（采购文件、采购过程、中标</w:t>
      </w:r>
      <w:r>
        <w:rPr>
          <w:rFonts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成交结果）</w:t>
      </w:r>
      <w:r>
        <w:rPr>
          <w:rFonts w:hint="eastAsia" w:ascii="宋体" w:hAnsi="宋体"/>
          <w:color w:val="000000" w:themeColor="text1"/>
          <w:szCs w:val="21"/>
          <w14:textFill>
            <w14:solidFill>
              <w14:schemeClr w14:val="tx1"/>
            </w14:solidFill>
          </w14:textFill>
        </w:rPr>
        <w:t>损害了我司权益，具体事项如下（每个质疑事项应有与之相对应的证据予以支持。质疑事项属于涉密的，应提供信息来源或有效证据）：</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（）质疑采购文件</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．质疑内容采购文件页，内容“”损害了我公司权益</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事实依据：</w:t>
      </w:r>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证据见附件第页）</w:t>
      </w:r>
    </w:p>
    <w:p>
      <w:pPr>
        <w:widowControl/>
        <w:spacing w:line="360" w:lineRule="auto"/>
        <w:ind w:right="-197" w:rightChars="-94" w:firstLine="743" w:firstLineChars="354"/>
        <w:jc w:val="left"/>
        <w:rPr>
          <w:rFonts w:asci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法律依据</w:t>
      </w:r>
      <w:r>
        <w:rPr>
          <w:rFonts w:hint="eastAsia" w:ascii="宋体" w:hAnsi="宋体" w:cs="Arial"/>
          <w:color w:val="000000" w:themeColor="text1"/>
          <w:kern w:val="0"/>
          <w:szCs w:val="21"/>
          <w14:textFill>
            <w14:solidFill>
              <w14:schemeClr w14:val="tx1"/>
            </w14:solidFill>
          </w14:textFill>
        </w:rPr>
        <w:t>：</w:t>
      </w:r>
    </w:p>
    <w:p>
      <w:pPr>
        <w:widowControl/>
        <w:spacing w:line="360" w:lineRule="auto"/>
        <w:ind w:right="-197" w:rightChars="-94" w:firstLine="743" w:firstLineChars="354"/>
        <w:jc w:val="left"/>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我方请求采购文件做如下修改：</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我方对采购文件其他内容无质疑。</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（）质疑采购过程</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．于年月日，在进行的（收取采购文件（样品）、开标、谈判）过程，发生损害了我公司权益的事项，</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事实依据：</w:t>
      </w:r>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证据见附件第页）</w:t>
      </w:r>
    </w:p>
    <w:p>
      <w:pPr>
        <w:widowControl/>
        <w:spacing w:line="360" w:lineRule="auto"/>
        <w:ind w:right="-197" w:rightChars="-94" w:firstLine="743" w:firstLineChars="354"/>
        <w:jc w:val="left"/>
        <w:rPr>
          <w:rFonts w:asci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法律依据</w:t>
      </w:r>
      <w:r>
        <w:rPr>
          <w:rFonts w:hint="eastAsia" w:ascii="宋体" w:hAnsi="宋体" w:cs="Arial"/>
          <w:color w:val="000000" w:themeColor="text1"/>
          <w:kern w:val="0"/>
          <w:szCs w:val="21"/>
          <w14:textFill>
            <w14:solidFill>
              <w14:schemeClr w14:val="tx1"/>
            </w14:solidFill>
          </w14:textFill>
        </w:rPr>
        <w:t>：</w:t>
      </w:r>
    </w:p>
    <w:p>
      <w:pPr>
        <w:widowControl/>
        <w:spacing w:line="360" w:lineRule="auto"/>
        <w:ind w:right="-197" w:rightChars="-94" w:firstLine="743" w:firstLineChars="354"/>
        <w:jc w:val="left"/>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我方请求：</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我方对其他采购过程无质疑。</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（）质疑采购结果</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．于年月日公布的中标（成交）结果，发生损害了我公司权益的事项，</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事实依据：</w:t>
      </w:r>
      <w:r>
        <w:rPr>
          <w:rFonts w:hint="eastAsia" w:ascii="宋体" w:hAnsi="宋体"/>
          <w:color w:val="000000" w:themeColor="text1"/>
          <w:szCs w:val="21"/>
          <w:u w:val="single"/>
          <w14:textFill>
            <w14:solidFill>
              <w14:schemeClr w14:val="tx1"/>
            </w14:solidFill>
          </w14:textFill>
        </w:rPr>
        <w:t>（</w:t>
      </w:r>
      <w:r>
        <w:rPr>
          <w:rFonts w:hint="eastAsia" w:ascii="宋体" w:hAnsi="宋体"/>
          <w:color w:val="000000" w:themeColor="text1"/>
          <w:szCs w:val="21"/>
          <w14:textFill>
            <w14:solidFill>
              <w14:schemeClr w14:val="tx1"/>
            </w14:solidFill>
          </w14:textFill>
        </w:rPr>
        <w:t>证据见附件第页）</w:t>
      </w:r>
    </w:p>
    <w:p>
      <w:pPr>
        <w:widowControl/>
        <w:spacing w:line="360" w:lineRule="auto"/>
        <w:ind w:right="-197" w:rightChars="-94" w:firstLine="743" w:firstLineChars="354"/>
        <w:jc w:val="left"/>
        <w:rPr>
          <w:rFonts w:ascii="宋体" w:cs="Arial"/>
          <w:color w:val="000000" w:themeColor="text1"/>
          <w:kern w:val="0"/>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法律依据</w:t>
      </w:r>
      <w:r>
        <w:rPr>
          <w:rFonts w:hint="eastAsia" w:ascii="宋体" w:hAnsi="宋体" w:cs="Arial"/>
          <w:color w:val="000000" w:themeColor="text1"/>
          <w:kern w:val="0"/>
          <w:szCs w:val="21"/>
          <w14:textFill>
            <w14:solidFill>
              <w14:schemeClr w14:val="tx1"/>
            </w14:solidFill>
          </w14:textFill>
        </w:rPr>
        <w:t>：</w:t>
      </w:r>
    </w:p>
    <w:p>
      <w:pPr>
        <w:widowControl/>
        <w:spacing w:line="360" w:lineRule="auto"/>
        <w:ind w:right="-197" w:rightChars="-94" w:firstLine="743" w:firstLineChars="354"/>
        <w:jc w:val="left"/>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我方请求：</w:t>
      </w:r>
    </w:p>
    <w:p>
      <w:pPr>
        <w:widowControl/>
        <w:spacing w:line="360" w:lineRule="auto"/>
        <w:ind w:right="-197" w:rightChars="-94" w:firstLine="743" w:firstLineChars="354"/>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我方对中标（成交）结果公告其他内容无质疑。</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二、为维护我公司的合法权益，现要求贵方就上述质疑事项依照政府采购有关规定在限期内作出回复。</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质疑报价人</w:t>
      </w:r>
      <w:r>
        <w:rPr>
          <w:rFonts w:hint="eastAsia" w:ascii="宋体" w:hAnsi="宋体"/>
          <w:color w:val="000000" w:themeColor="text1"/>
          <w:szCs w:val="21"/>
          <w:u w:val="single"/>
          <w14:textFill>
            <w14:solidFill>
              <w14:schemeClr w14:val="tx1"/>
            </w14:solidFill>
          </w14:textFill>
        </w:rPr>
        <w:t>：（签章）</w:t>
      </w:r>
      <w:r>
        <w:rPr>
          <w:rFonts w:hint="eastAsia" w:ascii="宋体" w:hAnsi="宋体"/>
          <w:color w:val="000000" w:themeColor="text1"/>
          <w:szCs w:val="21"/>
          <w14:textFill>
            <w14:solidFill>
              <w14:schemeClr w14:val="tx1"/>
            </w14:solidFill>
          </w14:textFill>
        </w:rPr>
        <w:t>法定代表人：（签名或盖章）</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主要负责人：（签名或盖章），职位：</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项目联系人：电话（手机</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座机）：</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地址：邮编：</w:t>
      </w:r>
    </w:p>
    <w:p>
      <w:pPr>
        <w:widowControl/>
        <w:snapToGrid w:val="0"/>
        <w:spacing w:line="360" w:lineRule="auto"/>
        <w:ind w:right="-197" w:rightChars="-94"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电子邮箱：传真：</w:t>
      </w:r>
    </w:p>
    <w:p>
      <w:pPr>
        <w:widowControl/>
        <w:snapToGrid w:val="0"/>
        <w:spacing w:line="360" w:lineRule="auto"/>
        <w:ind w:right="-197" w:rightChars="-94"/>
        <w:jc w:val="righ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年月日</w:t>
      </w:r>
    </w:p>
    <w:p>
      <w:pPr>
        <w:widowControl/>
        <w:snapToGrid w:val="0"/>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备注：</w:t>
      </w:r>
    </w:p>
    <w:p>
      <w:pPr>
        <w:widowControl/>
        <w:snapToGrid w:val="0"/>
        <w:spacing w:line="36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每个质疑事项应有与之相对应的证据予以支持。质疑事项属于涉密的，应提供信息来源或有效证据。</w:t>
      </w:r>
    </w:p>
    <w:p>
      <w:pPr>
        <w:widowControl/>
        <w:snapToGrid w:val="0"/>
        <w:spacing w:line="36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报价人质疑、投诉应当有明确的请求和必要的证明材料</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依据《中华人民共和国政府采购法实施条例》第五十七条，捏造事实、提供虚假材料或者以非法手段取得证明材料不能作为质疑、投诉的证明材料；依据《中华人民共和国政府采购法实施条例》第七十三条，报价人捏造事实、提供虚假材料或者以非法手段取得证明材料进行投诉的，由财政部门列入不良行为记录名单，禁止</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至</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年内参加政府采购活动</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p>
    <w:p>
      <w:pPr>
        <w:widowControl/>
        <w:snapToGrid w:val="0"/>
        <w:spacing w:line="360" w:lineRule="auto"/>
        <w:ind w:right="-197" w:rightChars="-94"/>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质疑函应当署名。质疑人为自然人的，应当有本人签名；质疑人为法人或者其他组织的，应当由法定代表人或者主要负责人签字盖章并加盖公章。</w:t>
      </w:r>
    </w:p>
    <w:p>
      <w:pPr>
        <w:widowControl/>
        <w:snapToGrid w:val="0"/>
        <w:spacing w:line="360" w:lineRule="auto"/>
        <w:ind w:right="-197" w:rightChars="-94"/>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不按上述要求拟写的质疑函，广东华伦招标有限公司将有可能不予受理。</w:t>
      </w:r>
    </w:p>
    <w:p>
      <w:pPr>
        <w:spacing w:line="360" w:lineRule="auto"/>
        <w:ind w:right="-197" w:rightChars="-94"/>
        <w:rPr>
          <w:rFonts w:ascii="宋体"/>
          <w:color w:val="000000" w:themeColor="text1"/>
          <w:szCs w:val="21"/>
          <w14:textFill>
            <w14:solidFill>
              <w14:schemeClr w14:val="tx1"/>
            </w14:solidFill>
          </w14:textFill>
        </w:rPr>
      </w:pPr>
    </w:p>
    <w:p>
      <w:pPr>
        <w:ind w:right="-197" w:rightChars="-94"/>
        <w:rPr>
          <w:color w:val="000000" w:themeColor="text1"/>
          <w14:textFill>
            <w14:solidFill>
              <w14:schemeClr w14:val="tx1"/>
            </w14:solidFill>
          </w14:textFill>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fldChar w:fldCharType="begin"/>
    </w:r>
    <w:r>
      <w:instrText xml:space="preserve"> PAGE   \* MERGEFORMAT </w:instrText>
    </w:r>
    <w:r>
      <w:fldChar w:fldCharType="separate"/>
    </w:r>
    <w:r>
      <w:rPr>
        <w:lang w:val="zh-CN"/>
      </w:rPr>
      <w:t>21</w:t>
    </w:r>
    <w:r>
      <w:rPr>
        <w:lang w:val="zh-CN"/>
      </w:rPr>
      <w:fldChar w:fldCharType="end"/>
    </w:r>
  </w:p>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center" w:y="1"/>
      <w:rPr>
        <w:rStyle w:val="28"/>
      </w:rPr>
    </w:pPr>
    <w:r>
      <w:fldChar w:fldCharType="begin"/>
    </w:r>
    <w:r>
      <w:rPr>
        <w:rStyle w:val="28"/>
      </w:rPr>
      <w:instrText xml:space="preserve">PAGE  </w:instrText>
    </w:r>
    <w:r>
      <w:fldChar w:fldCharType="end"/>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0"/>
      </w:pBdr>
      <w:ind w:left="-718" w:leftChars="-3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tentative="0">
      <w:start w:val="1"/>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00000012"/>
    <w:multiLevelType w:val="singleLevel"/>
    <w:tmpl w:val="00000012"/>
    <w:lvl w:ilvl="0" w:tentative="0">
      <w:start w:val="1"/>
      <w:numFmt w:val="japaneseCounting"/>
      <w:lvlText w:val="%1、"/>
      <w:lvlJc w:val="left"/>
      <w:pPr>
        <w:tabs>
          <w:tab w:val="left" w:pos="960"/>
        </w:tabs>
        <w:ind w:left="960" w:hanging="480"/>
      </w:pPr>
      <w:rPr>
        <w:rFonts w:hint="eastAsia"/>
        <w:b/>
        <w:lang w:val="en-US"/>
      </w:rPr>
    </w:lvl>
  </w:abstractNum>
  <w:abstractNum w:abstractNumId="2">
    <w:nsid w:val="00000016"/>
    <w:multiLevelType w:val="multilevel"/>
    <w:tmpl w:val="00000016"/>
    <w:lvl w:ilvl="0" w:tentative="0">
      <w:start w:val="1"/>
      <w:numFmt w:val="decimal"/>
      <w:lvlText w:val="%1."/>
      <w:lvlJc w:val="left"/>
      <w:pPr>
        <w:tabs>
          <w:tab w:val="left" w:pos="645"/>
        </w:tabs>
        <w:ind w:left="645" w:hanging="645"/>
      </w:pPr>
      <w:rPr>
        <w:rFonts w:hint="default" w:ascii="宋体" w:hAnsi="宋体" w:eastAsia="宋体" w:cs="Times New Roman"/>
        <w:b w:val="0"/>
        <w:i w:val="0"/>
        <w:sz w:val="21"/>
        <w:szCs w:val="21"/>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21"/>
    <w:multiLevelType w:val="multilevel"/>
    <w:tmpl w:val="00000021"/>
    <w:lvl w:ilvl="0" w:tentative="0">
      <w:start w:val="4"/>
      <w:numFmt w:val="bullet"/>
      <w:lvlText w:val="●"/>
      <w:lvlJc w:val="left"/>
      <w:pPr>
        <w:tabs>
          <w:tab w:val="left" w:pos="495"/>
        </w:tabs>
        <w:ind w:left="495" w:hanging="495"/>
      </w:pPr>
      <w:rPr>
        <w:rFonts w:hint="eastAsia" w:ascii="宋体" w:hAnsi="宋体" w:eastAsia="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00000029"/>
    <w:multiLevelType w:val="multilevel"/>
    <w:tmpl w:val="00000029"/>
    <w:lvl w:ilvl="0" w:tentative="0">
      <w:start w:val="1"/>
      <w:numFmt w:val="japaneseCounting"/>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5">
    <w:nsid w:val="1ADB6881"/>
    <w:multiLevelType w:val="multilevel"/>
    <w:tmpl w:val="1ADB6881"/>
    <w:lvl w:ilvl="0" w:tentative="0">
      <w:start w:val="1"/>
      <w:numFmt w:val="decimal"/>
      <w:lvlText w:val="%1)"/>
      <w:lvlJc w:val="left"/>
      <w:pPr>
        <w:tabs>
          <w:tab w:val="left" w:pos="780"/>
        </w:tabs>
        <w:ind w:left="780" w:hanging="360"/>
      </w:pPr>
      <w:rPr>
        <w:color w:val="00000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518700E4"/>
    <w:multiLevelType w:val="multilevel"/>
    <w:tmpl w:val="518700E4"/>
    <w:lvl w:ilvl="0" w:tentative="0">
      <w:start w:val="1"/>
      <w:numFmt w:val="decimal"/>
      <w:lvlText w:val="%1."/>
      <w:lvlJc w:val="left"/>
      <w:pPr>
        <w:ind w:left="360" w:hanging="360"/>
      </w:pPr>
      <w:rPr>
        <w:rFonts w:hint="default"/>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abstractNum w:abstractNumId="7">
    <w:nsid w:val="5A025C5D"/>
    <w:multiLevelType w:val="singleLevel"/>
    <w:tmpl w:val="5A025C5D"/>
    <w:lvl w:ilvl="0" w:tentative="0">
      <w:start w:val="5"/>
      <w:numFmt w:val="decimal"/>
      <w:suff w:val="nothing"/>
      <w:lvlText w:val="%1、"/>
      <w:lvlJc w:val="left"/>
    </w:lvl>
  </w:abstractNum>
  <w:abstractNum w:abstractNumId="8">
    <w:nsid w:val="730A05F5"/>
    <w:multiLevelType w:val="multilevel"/>
    <w:tmpl w:val="730A05F5"/>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
    <w:lvlOverride w:ilvl="0">
      <w:startOverride w:val="1"/>
    </w:lvlOverride>
  </w:num>
  <w:num w:numId="2">
    <w:abstractNumId w:val="7"/>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8"/>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A784C"/>
    <w:rsid w:val="0001653A"/>
    <w:rsid w:val="00017750"/>
    <w:rsid w:val="00021A14"/>
    <w:rsid w:val="00021EDF"/>
    <w:rsid w:val="0002734E"/>
    <w:rsid w:val="00050390"/>
    <w:rsid w:val="000511B8"/>
    <w:rsid w:val="00075C6E"/>
    <w:rsid w:val="00076762"/>
    <w:rsid w:val="000931B3"/>
    <w:rsid w:val="000A015E"/>
    <w:rsid w:val="000A04E5"/>
    <w:rsid w:val="000A10B3"/>
    <w:rsid w:val="000A1F6A"/>
    <w:rsid w:val="000A3AD6"/>
    <w:rsid w:val="000A68F3"/>
    <w:rsid w:val="000C1CB6"/>
    <w:rsid w:val="000C5D5E"/>
    <w:rsid w:val="000D104E"/>
    <w:rsid w:val="000D1A1A"/>
    <w:rsid w:val="000D28F1"/>
    <w:rsid w:val="000D6CBB"/>
    <w:rsid w:val="000E3037"/>
    <w:rsid w:val="000E4AC4"/>
    <w:rsid w:val="000F589B"/>
    <w:rsid w:val="001000A0"/>
    <w:rsid w:val="001111CB"/>
    <w:rsid w:val="00111656"/>
    <w:rsid w:val="00111DA2"/>
    <w:rsid w:val="00122E54"/>
    <w:rsid w:val="00133312"/>
    <w:rsid w:val="00144AB6"/>
    <w:rsid w:val="0014605D"/>
    <w:rsid w:val="001548C2"/>
    <w:rsid w:val="00157580"/>
    <w:rsid w:val="00170760"/>
    <w:rsid w:val="0017468F"/>
    <w:rsid w:val="00180981"/>
    <w:rsid w:val="00194F51"/>
    <w:rsid w:val="001A2062"/>
    <w:rsid w:val="001A355A"/>
    <w:rsid w:val="001A45BF"/>
    <w:rsid w:val="001A7AA3"/>
    <w:rsid w:val="001B0AC7"/>
    <w:rsid w:val="001B71D4"/>
    <w:rsid w:val="001B79B5"/>
    <w:rsid w:val="001C2B52"/>
    <w:rsid w:val="001C3BDD"/>
    <w:rsid w:val="001F16B0"/>
    <w:rsid w:val="001F547E"/>
    <w:rsid w:val="001F6E2A"/>
    <w:rsid w:val="00201FEA"/>
    <w:rsid w:val="002030E3"/>
    <w:rsid w:val="00204B27"/>
    <w:rsid w:val="002051E6"/>
    <w:rsid w:val="002268AE"/>
    <w:rsid w:val="0022786F"/>
    <w:rsid w:val="00231A15"/>
    <w:rsid w:val="002375C9"/>
    <w:rsid w:val="00247009"/>
    <w:rsid w:val="00247FE4"/>
    <w:rsid w:val="002524CD"/>
    <w:rsid w:val="00257274"/>
    <w:rsid w:val="00270F40"/>
    <w:rsid w:val="00274339"/>
    <w:rsid w:val="00276BA1"/>
    <w:rsid w:val="0028145F"/>
    <w:rsid w:val="00283DA7"/>
    <w:rsid w:val="00287324"/>
    <w:rsid w:val="0029268D"/>
    <w:rsid w:val="00294783"/>
    <w:rsid w:val="002A1D0A"/>
    <w:rsid w:val="002B2CC7"/>
    <w:rsid w:val="002B5198"/>
    <w:rsid w:val="002B6077"/>
    <w:rsid w:val="002C7B2C"/>
    <w:rsid w:val="002D38AD"/>
    <w:rsid w:val="002E32F6"/>
    <w:rsid w:val="002E43E8"/>
    <w:rsid w:val="002E6550"/>
    <w:rsid w:val="002E7A9A"/>
    <w:rsid w:val="002F4EF2"/>
    <w:rsid w:val="002F680D"/>
    <w:rsid w:val="002F79FD"/>
    <w:rsid w:val="0030038C"/>
    <w:rsid w:val="00306F03"/>
    <w:rsid w:val="00307560"/>
    <w:rsid w:val="003148D0"/>
    <w:rsid w:val="003156D0"/>
    <w:rsid w:val="00322B86"/>
    <w:rsid w:val="00331937"/>
    <w:rsid w:val="003357DC"/>
    <w:rsid w:val="00337604"/>
    <w:rsid w:val="00344B34"/>
    <w:rsid w:val="00352803"/>
    <w:rsid w:val="003608AA"/>
    <w:rsid w:val="00363A69"/>
    <w:rsid w:val="00367197"/>
    <w:rsid w:val="00373E1F"/>
    <w:rsid w:val="0037590E"/>
    <w:rsid w:val="00384039"/>
    <w:rsid w:val="00387A53"/>
    <w:rsid w:val="00387A80"/>
    <w:rsid w:val="00394526"/>
    <w:rsid w:val="00395366"/>
    <w:rsid w:val="003C175A"/>
    <w:rsid w:val="003C2EDC"/>
    <w:rsid w:val="003C42E9"/>
    <w:rsid w:val="003E0718"/>
    <w:rsid w:val="003E31AA"/>
    <w:rsid w:val="003E3911"/>
    <w:rsid w:val="003E44E4"/>
    <w:rsid w:val="00410646"/>
    <w:rsid w:val="004205E3"/>
    <w:rsid w:val="0042376E"/>
    <w:rsid w:val="00430C7D"/>
    <w:rsid w:val="00433893"/>
    <w:rsid w:val="00445CEE"/>
    <w:rsid w:val="00454BD5"/>
    <w:rsid w:val="00460F62"/>
    <w:rsid w:val="00462388"/>
    <w:rsid w:val="00463C19"/>
    <w:rsid w:val="00471FF2"/>
    <w:rsid w:val="004725DE"/>
    <w:rsid w:val="00475B27"/>
    <w:rsid w:val="004878F1"/>
    <w:rsid w:val="004921EF"/>
    <w:rsid w:val="00492417"/>
    <w:rsid w:val="0049523F"/>
    <w:rsid w:val="004A2DD9"/>
    <w:rsid w:val="004A2EA1"/>
    <w:rsid w:val="004A68F7"/>
    <w:rsid w:val="004A784C"/>
    <w:rsid w:val="004A7D7E"/>
    <w:rsid w:val="004A7E36"/>
    <w:rsid w:val="004B3641"/>
    <w:rsid w:val="004B78B9"/>
    <w:rsid w:val="004C1730"/>
    <w:rsid w:val="004D7C77"/>
    <w:rsid w:val="004E6104"/>
    <w:rsid w:val="004F78DF"/>
    <w:rsid w:val="0050295B"/>
    <w:rsid w:val="00503FED"/>
    <w:rsid w:val="00523FE0"/>
    <w:rsid w:val="00530AD5"/>
    <w:rsid w:val="00531160"/>
    <w:rsid w:val="00533378"/>
    <w:rsid w:val="00537741"/>
    <w:rsid w:val="00546989"/>
    <w:rsid w:val="005532DC"/>
    <w:rsid w:val="00554EED"/>
    <w:rsid w:val="00565ADA"/>
    <w:rsid w:val="00581A92"/>
    <w:rsid w:val="00591508"/>
    <w:rsid w:val="00595901"/>
    <w:rsid w:val="00596D81"/>
    <w:rsid w:val="005A2E3D"/>
    <w:rsid w:val="005A359F"/>
    <w:rsid w:val="005B5954"/>
    <w:rsid w:val="005C78AC"/>
    <w:rsid w:val="005D11AE"/>
    <w:rsid w:val="005D217A"/>
    <w:rsid w:val="005D4154"/>
    <w:rsid w:val="005D44AF"/>
    <w:rsid w:val="005E5675"/>
    <w:rsid w:val="005E718E"/>
    <w:rsid w:val="005F0F75"/>
    <w:rsid w:val="005F3DD5"/>
    <w:rsid w:val="005F58F3"/>
    <w:rsid w:val="006071A9"/>
    <w:rsid w:val="00613FCB"/>
    <w:rsid w:val="00616375"/>
    <w:rsid w:val="00620A5F"/>
    <w:rsid w:val="00620E68"/>
    <w:rsid w:val="00624DD6"/>
    <w:rsid w:val="00627961"/>
    <w:rsid w:val="006307AB"/>
    <w:rsid w:val="00636E2B"/>
    <w:rsid w:val="00651707"/>
    <w:rsid w:val="00651F4F"/>
    <w:rsid w:val="00654C15"/>
    <w:rsid w:val="00661C1A"/>
    <w:rsid w:val="00661C27"/>
    <w:rsid w:val="00665FC2"/>
    <w:rsid w:val="00666941"/>
    <w:rsid w:val="00673FC6"/>
    <w:rsid w:val="006756D7"/>
    <w:rsid w:val="0068177D"/>
    <w:rsid w:val="00685463"/>
    <w:rsid w:val="00686FEC"/>
    <w:rsid w:val="006A0570"/>
    <w:rsid w:val="006A26B3"/>
    <w:rsid w:val="006A3CAE"/>
    <w:rsid w:val="006A6A0C"/>
    <w:rsid w:val="006B08F7"/>
    <w:rsid w:val="006B6141"/>
    <w:rsid w:val="006C6D79"/>
    <w:rsid w:val="006C739D"/>
    <w:rsid w:val="006E1548"/>
    <w:rsid w:val="006F4864"/>
    <w:rsid w:val="006F7FBE"/>
    <w:rsid w:val="007001E6"/>
    <w:rsid w:val="00716B15"/>
    <w:rsid w:val="00717C01"/>
    <w:rsid w:val="0072074F"/>
    <w:rsid w:val="007254DA"/>
    <w:rsid w:val="00733DF2"/>
    <w:rsid w:val="007411CD"/>
    <w:rsid w:val="00743CC7"/>
    <w:rsid w:val="00745B9E"/>
    <w:rsid w:val="00751142"/>
    <w:rsid w:val="00756811"/>
    <w:rsid w:val="00761B10"/>
    <w:rsid w:val="007671ED"/>
    <w:rsid w:val="00772FD7"/>
    <w:rsid w:val="007748FC"/>
    <w:rsid w:val="00774EFF"/>
    <w:rsid w:val="00795C12"/>
    <w:rsid w:val="00796514"/>
    <w:rsid w:val="007A2447"/>
    <w:rsid w:val="007A6F5B"/>
    <w:rsid w:val="007A7DD4"/>
    <w:rsid w:val="007B2A2F"/>
    <w:rsid w:val="007C4396"/>
    <w:rsid w:val="007D170F"/>
    <w:rsid w:val="007D5706"/>
    <w:rsid w:val="007E7C9E"/>
    <w:rsid w:val="007F00A5"/>
    <w:rsid w:val="00812269"/>
    <w:rsid w:val="00815D18"/>
    <w:rsid w:val="00824B40"/>
    <w:rsid w:val="00826AF2"/>
    <w:rsid w:val="0083292D"/>
    <w:rsid w:val="00837B2F"/>
    <w:rsid w:val="00841581"/>
    <w:rsid w:val="00850FCD"/>
    <w:rsid w:val="00865140"/>
    <w:rsid w:val="008754AE"/>
    <w:rsid w:val="00876D84"/>
    <w:rsid w:val="00880DCC"/>
    <w:rsid w:val="00894A1E"/>
    <w:rsid w:val="00894D45"/>
    <w:rsid w:val="008A00E4"/>
    <w:rsid w:val="008A1B43"/>
    <w:rsid w:val="008A3FE2"/>
    <w:rsid w:val="008A5747"/>
    <w:rsid w:val="008A5980"/>
    <w:rsid w:val="008A6B47"/>
    <w:rsid w:val="008C02E2"/>
    <w:rsid w:val="008C0F17"/>
    <w:rsid w:val="008C10F7"/>
    <w:rsid w:val="008C7DCA"/>
    <w:rsid w:val="008D253B"/>
    <w:rsid w:val="008D322F"/>
    <w:rsid w:val="008D3AA7"/>
    <w:rsid w:val="008D6501"/>
    <w:rsid w:val="008D731C"/>
    <w:rsid w:val="008D7339"/>
    <w:rsid w:val="008E0538"/>
    <w:rsid w:val="008F09CC"/>
    <w:rsid w:val="008F1054"/>
    <w:rsid w:val="008F664A"/>
    <w:rsid w:val="0090416E"/>
    <w:rsid w:val="0090582F"/>
    <w:rsid w:val="00917F01"/>
    <w:rsid w:val="009246DB"/>
    <w:rsid w:val="00930634"/>
    <w:rsid w:val="009314B0"/>
    <w:rsid w:val="009337A4"/>
    <w:rsid w:val="00935367"/>
    <w:rsid w:val="0093556E"/>
    <w:rsid w:val="00937755"/>
    <w:rsid w:val="00951BD5"/>
    <w:rsid w:val="00956972"/>
    <w:rsid w:val="00957A5A"/>
    <w:rsid w:val="00967FE8"/>
    <w:rsid w:val="0097487D"/>
    <w:rsid w:val="00975BB4"/>
    <w:rsid w:val="009911AC"/>
    <w:rsid w:val="00993906"/>
    <w:rsid w:val="009A2589"/>
    <w:rsid w:val="009A268B"/>
    <w:rsid w:val="009A423B"/>
    <w:rsid w:val="009A5C81"/>
    <w:rsid w:val="009B62ED"/>
    <w:rsid w:val="009B7030"/>
    <w:rsid w:val="009C45EE"/>
    <w:rsid w:val="009C6334"/>
    <w:rsid w:val="009E78A0"/>
    <w:rsid w:val="009F05A4"/>
    <w:rsid w:val="009F3A92"/>
    <w:rsid w:val="009F71C9"/>
    <w:rsid w:val="00A1196D"/>
    <w:rsid w:val="00A21692"/>
    <w:rsid w:val="00A237B4"/>
    <w:rsid w:val="00A316E3"/>
    <w:rsid w:val="00A35315"/>
    <w:rsid w:val="00A42593"/>
    <w:rsid w:val="00A51D36"/>
    <w:rsid w:val="00A522AD"/>
    <w:rsid w:val="00A57AE1"/>
    <w:rsid w:val="00A57CD7"/>
    <w:rsid w:val="00A6038E"/>
    <w:rsid w:val="00A72B8F"/>
    <w:rsid w:val="00A734D2"/>
    <w:rsid w:val="00A76806"/>
    <w:rsid w:val="00A76A01"/>
    <w:rsid w:val="00A81884"/>
    <w:rsid w:val="00A82786"/>
    <w:rsid w:val="00A954EC"/>
    <w:rsid w:val="00AB254F"/>
    <w:rsid w:val="00AB331A"/>
    <w:rsid w:val="00AB4E22"/>
    <w:rsid w:val="00AD7031"/>
    <w:rsid w:val="00AE2075"/>
    <w:rsid w:val="00AE220F"/>
    <w:rsid w:val="00AE3238"/>
    <w:rsid w:val="00AE5CFF"/>
    <w:rsid w:val="00AF1175"/>
    <w:rsid w:val="00AF377A"/>
    <w:rsid w:val="00AF537D"/>
    <w:rsid w:val="00B03D25"/>
    <w:rsid w:val="00B03FD5"/>
    <w:rsid w:val="00B10670"/>
    <w:rsid w:val="00B112C2"/>
    <w:rsid w:val="00B16E1F"/>
    <w:rsid w:val="00B225B1"/>
    <w:rsid w:val="00B30632"/>
    <w:rsid w:val="00B34929"/>
    <w:rsid w:val="00B367B2"/>
    <w:rsid w:val="00B469CA"/>
    <w:rsid w:val="00B51D60"/>
    <w:rsid w:val="00B51F5F"/>
    <w:rsid w:val="00B525DF"/>
    <w:rsid w:val="00B53F6B"/>
    <w:rsid w:val="00B548F5"/>
    <w:rsid w:val="00B5638C"/>
    <w:rsid w:val="00B74886"/>
    <w:rsid w:val="00B803E8"/>
    <w:rsid w:val="00B80511"/>
    <w:rsid w:val="00B8099A"/>
    <w:rsid w:val="00B81EB3"/>
    <w:rsid w:val="00B83813"/>
    <w:rsid w:val="00B933DF"/>
    <w:rsid w:val="00B979A3"/>
    <w:rsid w:val="00BA0C31"/>
    <w:rsid w:val="00BA27A4"/>
    <w:rsid w:val="00BA6E2A"/>
    <w:rsid w:val="00BC14E2"/>
    <w:rsid w:val="00BC5851"/>
    <w:rsid w:val="00BC6C89"/>
    <w:rsid w:val="00BD186E"/>
    <w:rsid w:val="00BE1DB8"/>
    <w:rsid w:val="00BE3D58"/>
    <w:rsid w:val="00BE5BEA"/>
    <w:rsid w:val="00BF207B"/>
    <w:rsid w:val="00BF44A1"/>
    <w:rsid w:val="00C104E5"/>
    <w:rsid w:val="00C1667D"/>
    <w:rsid w:val="00C21BAA"/>
    <w:rsid w:val="00C2644F"/>
    <w:rsid w:val="00C33718"/>
    <w:rsid w:val="00C35EEE"/>
    <w:rsid w:val="00C36ABE"/>
    <w:rsid w:val="00C4126D"/>
    <w:rsid w:val="00C47805"/>
    <w:rsid w:val="00C505BD"/>
    <w:rsid w:val="00C523D6"/>
    <w:rsid w:val="00C52D5D"/>
    <w:rsid w:val="00C53B1D"/>
    <w:rsid w:val="00C727A1"/>
    <w:rsid w:val="00C72ECF"/>
    <w:rsid w:val="00C76A87"/>
    <w:rsid w:val="00C80B5B"/>
    <w:rsid w:val="00C834D2"/>
    <w:rsid w:val="00C94D6D"/>
    <w:rsid w:val="00CA1FD9"/>
    <w:rsid w:val="00CA4413"/>
    <w:rsid w:val="00CA4758"/>
    <w:rsid w:val="00CB3395"/>
    <w:rsid w:val="00CC11FD"/>
    <w:rsid w:val="00CC3679"/>
    <w:rsid w:val="00CC6B7A"/>
    <w:rsid w:val="00CD2E68"/>
    <w:rsid w:val="00CE0347"/>
    <w:rsid w:val="00CE36CF"/>
    <w:rsid w:val="00D06E5E"/>
    <w:rsid w:val="00D0724B"/>
    <w:rsid w:val="00D20351"/>
    <w:rsid w:val="00D222CF"/>
    <w:rsid w:val="00D26762"/>
    <w:rsid w:val="00D26E38"/>
    <w:rsid w:val="00D31417"/>
    <w:rsid w:val="00D356DD"/>
    <w:rsid w:val="00D3795E"/>
    <w:rsid w:val="00D553EC"/>
    <w:rsid w:val="00D62160"/>
    <w:rsid w:val="00D66D82"/>
    <w:rsid w:val="00D80003"/>
    <w:rsid w:val="00D83914"/>
    <w:rsid w:val="00D927D5"/>
    <w:rsid w:val="00D92EA3"/>
    <w:rsid w:val="00D931D2"/>
    <w:rsid w:val="00DA0DA3"/>
    <w:rsid w:val="00DA309B"/>
    <w:rsid w:val="00DA5A31"/>
    <w:rsid w:val="00DA6386"/>
    <w:rsid w:val="00DA6890"/>
    <w:rsid w:val="00DB2648"/>
    <w:rsid w:val="00DB4D3B"/>
    <w:rsid w:val="00DC345F"/>
    <w:rsid w:val="00DC459C"/>
    <w:rsid w:val="00DC5D9A"/>
    <w:rsid w:val="00DD037D"/>
    <w:rsid w:val="00DD0D42"/>
    <w:rsid w:val="00DD3818"/>
    <w:rsid w:val="00DD7A8D"/>
    <w:rsid w:val="00DE3BB3"/>
    <w:rsid w:val="00DE3EC0"/>
    <w:rsid w:val="00DE4B54"/>
    <w:rsid w:val="00DE77A7"/>
    <w:rsid w:val="00DF10ED"/>
    <w:rsid w:val="00DF1DD9"/>
    <w:rsid w:val="00DF1E8A"/>
    <w:rsid w:val="00DF64BF"/>
    <w:rsid w:val="00E05FB1"/>
    <w:rsid w:val="00E106EC"/>
    <w:rsid w:val="00E10B52"/>
    <w:rsid w:val="00E16870"/>
    <w:rsid w:val="00E223F7"/>
    <w:rsid w:val="00E23BC9"/>
    <w:rsid w:val="00E27C06"/>
    <w:rsid w:val="00E34EC9"/>
    <w:rsid w:val="00E402FA"/>
    <w:rsid w:val="00E443A3"/>
    <w:rsid w:val="00E449F9"/>
    <w:rsid w:val="00E50BF1"/>
    <w:rsid w:val="00E50C23"/>
    <w:rsid w:val="00E56061"/>
    <w:rsid w:val="00E5670A"/>
    <w:rsid w:val="00E61A1E"/>
    <w:rsid w:val="00E62D17"/>
    <w:rsid w:val="00E65BBA"/>
    <w:rsid w:val="00E678C7"/>
    <w:rsid w:val="00E67EFD"/>
    <w:rsid w:val="00E73683"/>
    <w:rsid w:val="00E74EB4"/>
    <w:rsid w:val="00E7529E"/>
    <w:rsid w:val="00E76D18"/>
    <w:rsid w:val="00E81354"/>
    <w:rsid w:val="00E85738"/>
    <w:rsid w:val="00E9646A"/>
    <w:rsid w:val="00EC33F4"/>
    <w:rsid w:val="00ED0CFC"/>
    <w:rsid w:val="00ED1D03"/>
    <w:rsid w:val="00ED468C"/>
    <w:rsid w:val="00ED6918"/>
    <w:rsid w:val="00EE5FFF"/>
    <w:rsid w:val="00EF0EE0"/>
    <w:rsid w:val="00EF1101"/>
    <w:rsid w:val="00EF5E8D"/>
    <w:rsid w:val="00F11700"/>
    <w:rsid w:val="00F171E9"/>
    <w:rsid w:val="00F2399B"/>
    <w:rsid w:val="00F24C31"/>
    <w:rsid w:val="00F25589"/>
    <w:rsid w:val="00F33AA5"/>
    <w:rsid w:val="00F411E2"/>
    <w:rsid w:val="00F4384C"/>
    <w:rsid w:val="00F4788C"/>
    <w:rsid w:val="00F47CDE"/>
    <w:rsid w:val="00F552D7"/>
    <w:rsid w:val="00F5663A"/>
    <w:rsid w:val="00F64AE4"/>
    <w:rsid w:val="00F64FAC"/>
    <w:rsid w:val="00F65DC7"/>
    <w:rsid w:val="00F675A8"/>
    <w:rsid w:val="00F729A4"/>
    <w:rsid w:val="00F73D09"/>
    <w:rsid w:val="00F85869"/>
    <w:rsid w:val="00F9320B"/>
    <w:rsid w:val="00F9609D"/>
    <w:rsid w:val="00FA4204"/>
    <w:rsid w:val="00FA752F"/>
    <w:rsid w:val="00FB33B4"/>
    <w:rsid w:val="00FB5E57"/>
    <w:rsid w:val="00FB6CAC"/>
    <w:rsid w:val="00FB7939"/>
    <w:rsid w:val="00FD524E"/>
    <w:rsid w:val="00FD6DE2"/>
    <w:rsid w:val="00FE0CB2"/>
    <w:rsid w:val="00FE1BBA"/>
    <w:rsid w:val="00FE7288"/>
    <w:rsid w:val="00FF2D79"/>
    <w:rsid w:val="00FF4FE0"/>
    <w:rsid w:val="01C279AD"/>
    <w:rsid w:val="021A1E9E"/>
    <w:rsid w:val="02F42F49"/>
    <w:rsid w:val="03FA1F6E"/>
    <w:rsid w:val="0416605A"/>
    <w:rsid w:val="052348BC"/>
    <w:rsid w:val="05CF2C7D"/>
    <w:rsid w:val="05E72384"/>
    <w:rsid w:val="06A8734E"/>
    <w:rsid w:val="06AA0DDF"/>
    <w:rsid w:val="06C97051"/>
    <w:rsid w:val="06CA01B7"/>
    <w:rsid w:val="09417EF6"/>
    <w:rsid w:val="094F3E04"/>
    <w:rsid w:val="0A1A68F7"/>
    <w:rsid w:val="0A743D99"/>
    <w:rsid w:val="0AAF69D7"/>
    <w:rsid w:val="0ABD11BC"/>
    <w:rsid w:val="0B126E85"/>
    <w:rsid w:val="0C9F27D8"/>
    <w:rsid w:val="0D7B7352"/>
    <w:rsid w:val="0D9246A4"/>
    <w:rsid w:val="0E613589"/>
    <w:rsid w:val="0F084BD4"/>
    <w:rsid w:val="1154424C"/>
    <w:rsid w:val="11B30674"/>
    <w:rsid w:val="12A25891"/>
    <w:rsid w:val="12BC4FB5"/>
    <w:rsid w:val="136A08F0"/>
    <w:rsid w:val="146927C4"/>
    <w:rsid w:val="14A640E5"/>
    <w:rsid w:val="1550387F"/>
    <w:rsid w:val="189751CC"/>
    <w:rsid w:val="19A3153A"/>
    <w:rsid w:val="1A3901D6"/>
    <w:rsid w:val="1AA23F57"/>
    <w:rsid w:val="1ACC2874"/>
    <w:rsid w:val="1B1562E0"/>
    <w:rsid w:val="1C3257E5"/>
    <w:rsid w:val="1CF574BC"/>
    <w:rsid w:val="1D1701D8"/>
    <w:rsid w:val="1D2423FD"/>
    <w:rsid w:val="1E0C06C5"/>
    <w:rsid w:val="1E597E90"/>
    <w:rsid w:val="1ED07440"/>
    <w:rsid w:val="1F826A22"/>
    <w:rsid w:val="1FD818BA"/>
    <w:rsid w:val="2010056C"/>
    <w:rsid w:val="20847841"/>
    <w:rsid w:val="20E96E4E"/>
    <w:rsid w:val="21C65459"/>
    <w:rsid w:val="22392683"/>
    <w:rsid w:val="22946E88"/>
    <w:rsid w:val="22FB1086"/>
    <w:rsid w:val="2316069E"/>
    <w:rsid w:val="235C155A"/>
    <w:rsid w:val="2361527D"/>
    <w:rsid w:val="23A70108"/>
    <w:rsid w:val="246C1828"/>
    <w:rsid w:val="2494072D"/>
    <w:rsid w:val="24A72184"/>
    <w:rsid w:val="250A7ABB"/>
    <w:rsid w:val="256343DC"/>
    <w:rsid w:val="25C66ED2"/>
    <w:rsid w:val="25EA02DF"/>
    <w:rsid w:val="25EB6782"/>
    <w:rsid w:val="262B5088"/>
    <w:rsid w:val="26C51E5F"/>
    <w:rsid w:val="27377B50"/>
    <w:rsid w:val="27B852A1"/>
    <w:rsid w:val="285611BF"/>
    <w:rsid w:val="28E0432C"/>
    <w:rsid w:val="2973600E"/>
    <w:rsid w:val="29965CB9"/>
    <w:rsid w:val="2BBA00DB"/>
    <w:rsid w:val="2E681C12"/>
    <w:rsid w:val="301A6DDD"/>
    <w:rsid w:val="30677333"/>
    <w:rsid w:val="308E75E1"/>
    <w:rsid w:val="32642700"/>
    <w:rsid w:val="32FF0ECC"/>
    <w:rsid w:val="332B2ED9"/>
    <w:rsid w:val="344C0DF4"/>
    <w:rsid w:val="348E2AE5"/>
    <w:rsid w:val="359664FC"/>
    <w:rsid w:val="37DF48DA"/>
    <w:rsid w:val="39DB16E6"/>
    <w:rsid w:val="39E14625"/>
    <w:rsid w:val="3A6533B9"/>
    <w:rsid w:val="3B1E67B2"/>
    <w:rsid w:val="3C160692"/>
    <w:rsid w:val="3C231B6D"/>
    <w:rsid w:val="40A54577"/>
    <w:rsid w:val="40AF471F"/>
    <w:rsid w:val="40D36C14"/>
    <w:rsid w:val="414B08D8"/>
    <w:rsid w:val="419E7C19"/>
    <w:rsid w:val="43B344B1"/>
    <w:rsid w:val="44227074"/>
    <w:rsid w:val="45FF07AE"/>
    <w:rsid w:val="46102186"/>
    <w:rsid w:val="46FF7A68"/>
    <w:rsid w:val="48A5535F"/>
    <w:rsid w:val="48F37C1A"/>
    <w:rsid w:val="493F155F"/>
    <w:rsid w:val="49D42C0A"/>
    <w:rsid w:val="4A1A02C1"/>
    <w:rsid w:val="4C26770A"/>
    <w:rsid w:val="4C3B34C3"/>
    <w:rsid w:val="4C7B0FE5"/>
    <w:rsid w:val="4CAC4955"/>
    <w:rsid w:val="4D3D120F"/>
    <w:rsid w:val="4EFB31D7"/>
    <w:rsid w:val="4F1A4227"/>
    <w:rsid w:val="4F9D5E0A"/>
    <w:rsid w:val="511D3C29"/>
    <w:rsid w:val="521E4762"/>
    <w:rsid w:val="530448F0"/>
    <w:rsid w:val="53EC0340"/>
    <w:rsid w:val="54122ABE"/>
    <w:rsid w:val="54E779FF"/>
    <w:rsid w:val="56536418"/>
    <w:rsid w:val="56B11BBC"/>
    <w:rsid w:val="574A1407"/>
    <w:rsid w:val="583369E3"/>
    <w:rsid w:val="58422E9C"/>
    <w:rsid w:val="58490899"/>
    <w:rsid w:val="586E1CB2"/>
    <w:rsid w:val="586F6E1A"/>
    <w:rsid w:val="589114F7"/>
    <w:rsid w:val="5915697A"/>
    <w:rsid w:val="592757B9"/>
    <w:rsid w:val="598D2E3B"/>
    <w:rsid w:val="598E2E24"/>
    <w:rsid w:val="5AA84F89"/>
    <w:rsid w:val="5AA87976"/>
    <w:rsid w:val="5B285B21"/>
    <w:rsid w:val="5B7E33F3"/>
    <w:rsid w:val="5BC226BA"/>
    <w:rsid w:val="5C8703F1"/>
    <w:rsid w:val="5CDD45C9"/>
    <w:rsid w:val="5D053BC0"/>
    <w:rsid w:val="5D0B7AF9"/>
    <w:rsid w:val="5D243FB3"/>
    <w:rsid w:val="5DDE2885"/>
    <w:rsid w:val="5E484141"/>
    <w:rsid w:val="5E4C3919"/>
    <w:rsid w:val="5F1910B6"/>
    <w:rsid w:val="5F7D237A"/>
    <w:rsid w:val="5FCF7BCC"/>
    <w:rsid w:val="5FD40475"/>
    <w:rsid w:val="60F86C42"/>
    <w:rsid w:val="62B76EDD"/>
    <w:rsid w:val="6333444F"/>
    <w:rsid w:val="63380509"/>
    <w:rsid w:val="672B5A04"/>
    <w:rsid w:val="678E365A"/>
    <w:rsid w:val="68542C12"/>
    <w:rsid w:val="698B36B0"/>
    <w:rsid w:val="6A8E3789"/>
    <w:rsid w:val="6AAB14AA"/>
    <w:rsid w:val="6AE06EBC"/>
    <w:rsid w:val="6AEF48BB"/>
    <w:rsid w:val="6B047E95"/>
    <w:rsid w:val="6B70043D"/>
    <w:rsid w:val="6BA034F9"/>
    <w:rsid w:val="6BD27BF6"/>
    <w:rsid w:val="6C17796C"/>
    <w:rsid w:val="6C57451B"/>
    <w:rsid w:val="6E2E4AEF"/>
    <w:rsid w:val="6E820BA1"/>
    <w:rsid w:val="70602DB6"/>
    <w:rsid w:val="71581B4E"/>
    <w:rsid w:val="718217B0"/>
    <w:rsid w:val="72694EFD"/>
    <w:rsid w:val="73525B54"/>
    <w:rsid w:val="73DC1E49"/>
    <w:rsid w:val="749833A3"/>
    <w:rsid w:val="74992B30"/>
    <w:rsid w:val="75EB780E"/>
    <w:rsid w:val="767D113E"/>
    <w:rsid w:val="76EE7B76"/>
    <w:rsid w:val="776F4F63"/>
    <w:rsid w:val="784907A6"/>
    <w:rsid w:val="786E13A2"/>
    <w:rsid w:val="78E41647"/>
    <w:rsid w:val="795D5FA6"/>
    <w:rsid w:val="7991151F"/>
    <w:rsid w:val="79DD359C"/>
    <w:rsid w:val="7A9B17F1"/>
    <w:rsid w:val="7ADA3DA5"/>
    <w:rsid w:val="7E0B2DED"/>
    <w:rsid w:val="7ECE0370"/>
    <w:rsid w:val="7F336C0F"/>
    <w:rsid w:val="7FE962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0" w:name="index 1"/>
    <w:lsdException w:uiPriority="0" w:name="index 2" w:locked="1"/>
    <w:lsdException w:uiPriority="0" w:name="index 3" w:locked="1"/>
    <w:lsdException w:uiPriority="0" w:name="index 4" w:locked="1"/>
    <w:lsdException w:uiPriority="0" w:name="index 5" w:locked="1"/>
    <w:lsdException w:uiPriority="0" w:name="index 6" w:locked="1"/>
    <w:lsdException w:uiPriority="0" w:name="index 7" w:locked="1"/>
    <w:lsdException w:uiPriority="0" w:name="index 8" w:locked="1"/>
    <w:lsdException w:uiPriority="0" w:name="index 9" w:locked="1"/>
    <w:lsdException w:qFormat="1" w:unhideWhenUsed="0" w:uiPriority="0" w:name="toc 1"/>
    <w:lsdException w:qFormat="1" w:unhideWhenUsed="0" w:uiPriority="0" w:name="toc 2"/>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ocked="1"/>
    <w:lsdException w:unhideWhenUsed="0" w:uiPriority="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uiPriority="0" w:name="table of figures" w:locked="1"/>
    <w:lsdException w:uiPriority="0" w:name="envelope address" w:locked="1"/>
    <w:lsdException w:uiPriority="0" w:name="envelope return" w:locked="1"/>
    <w:lsdException w:uiPriority="0" w:name="footnote reference" w:locked="1"/>
    <w:lsdException w:qFormat="1" w:unhideWhenUsed="0" w:uiPriority="0" w:name="annotation reference"/>
    <w:lsdException w:uiPriority="0" w:name="line number" w:locked="1"/>
    <w:lsdException w:qFormat="1" w:unhideWhenUsed="0" w:uiPriority="0" w:semiHidden="0" w:name="page number"/>
    <w:lsdException w:uiPriority="0" w:name="endnote reference" w:locked="1"/>
    <w:lsdException w:uiPriority="0" w:name="endnote text" w:locked="1"/>
    <w:lsdException w:uiPriority="0" w:name="table of authorities" w:locked="1"/>
    <w:lsdException w:uiPriority="0" w:name="macro" w:locked="1"/>
    <w:lsdException w:uiPriority="0" w:name="toa heading" w:locked="1"/>
    <w:lsdException w:uiPriority="0" w:name="List" w:locked="1"/>
    <w:lsdException w:uiPriority="0" w:name="List Bullet" w:locked="1"/>
    <w:lsdException w:unhideWhenUsed="0" w:uiPriority="0" w:semiHidden="0" w:name="List Number" w:locked="1"/>
    <w:lsdException w:uiPriority="0" w:name="List 2" w:locked="1"/>
    <w:lsdException w:uiPriority="0" w:name="List 3" w:locked="1"/>
    <w:lsdException w:unhideWhenUsed="0" w:uiPriority="0" w:semiHidden="0" w:name="List 4" w:locked="1"/>
    <w:lsdException w:unhideWhenUsed="0" w:uiPriority="0" w:semiHidden="0" w:name="List 5" w:locked="1"/>
    <w:lsdException w:uiPriority="0" w:name="List Bullet 2" w:locked="1"/>
    <w:lsdException w:uiPriority="0" w:name="List Bullet 3" w:locked="1"/>
    <w:lsdException w:uiPriority="0" w:name="List Bullet 4" w:locked="1"/>
    <w:lsdException w:uiPriority="0" w:name="List Bullet 5" w:locked="1"/>
    <w:lsdException w:uiPriority="0" w:name="List Number 2" w:locked="1"/>
    <w:lsdException w:uiPriority="0" w:name="List Number 3" w:locked="1"/>
    <w:lsdException w:uiPriority="0" w:name="List Number 4" w:locked="1"/>
    <w:lsdException w:uiPriority="0" w:name="List Number 5" w:locked="1"/>
    <w:lsdException w:qFormat="1" w:unhideWhenUsed="0" w:uiPriority="0" w:semiHidden="0" w:name="Title" w:locked="1"/>
    <w:lsdException w:unhideWhenUsed="0" w:uiPriority="0" w:semiHidden="0" w:name="Closing"/>
    <w:lsdException w:uiPriority="0" w:name="Signature" w:locked="1"/>
    <w:lsdException w:uiPriority="1" w:name="Default Paragraph Font"/>
    <w:lsdException w:unhideWhenUsed="0" w:uiPriority="0" w:semiHidden="0" w:name="Body Text"/>
    <w:lsdException w:qFormat="1" w:unhideWhenUsed="0" w:uiPriority="0" w:semiHidden="0" w:name="Body Text Indent"/>
    <w:lsdException w:uiPriority="0" w:name="List Continue" w:locked="1"/>
    <w:lsdException w:uiPriority="0" w:name="List Continue 2" w:locked="1"/>
    <w:lsdException w:uiPriority="0" w:name="List Continue 3" w:locked="1"/>
    <w:lsdException w:uiPriority="0" w:name="List Continue 4" w:locked="1"/>
    <w:lsdException w:uiPriority="0" w:name="List Continue 5" w:locked="1"/>
    <w:lsdException w:uiPriority="0" w:name="Message Header" w:locked="1"/>
    <w:lsdException w:qFormat="1" w:unhideWhenUsed="0" w:uiPriority="0" w:semiHidden="0" w:name="Subtitle" w:locked="1"/>
    <w:lsdException w:unhideWhenUsed="0" w:uiPriority="0" w:semiHidden="0" w:name="Salutation" w:locked="1"/>
    <w:lsdException w:unhideWhenUsed="0" w:uiPriority="0" w:semiHidden="0" w:name="Date" w:locked="1"/>
    <w:lsdException w:unhideWhenUsed="0" w:uiPriority="0" w:semiHidden="0" w:name="Body Text First Indent" w:locked="1"/>
    <w:lsdException w:uiPriority="0" w:name="Body Text First Indent 2" w:locked="1"/>
    <w:lsdException w:uiPriority="0" w:name="Note Heading" w:locked="1"/>
    <w:lsdException w:uiPriority="0" w:name="Body Text 2" w:locked="1"/>
    <w:lsdException w:qFormat="1" w:unhideWhenUsed="0" w:uiPriority="0" w:semiHidden="0" w:name="Body Text 3"/>
    <w:lsdException w:qFormat="1" w:unhideWhenUsed="0" w:uiPriority="0" w:semiHidden="0" w:name="Body Text Indent 2" w:locked="1"/>
    <w:lsdException w:uiPriority="0" w:name="Body Text Indent 3" w:locked="1"/>
    <w:lsdException w:qFormat="1" w:unhideWhenUsed="0" w:uiPriority="0" w:semiHidden="0" w:name="Block Text"/>
    <w:lsdException w:qFormat="1" w:unhideWhenUsed="0" w:uiPriority="0" w:semiHidden="0" w:name="Hyperlink"/>
    <w:lsdException w:uiPriority="0" w:name="FollowedHyperlink" w:locked="1"/>
    <w:lsdException w:qFormat="1" w:unhideWhenUsed="0" w:uiPriority="0" w:semiHidden="0" w:name="Strong"/>
    <w:lsdException w:qFormat="1" w:unhideWhenUsed="0" w:uiPriority="0" w:semiHidden="0" w:name="Emphasis" w:locked="1"/>
    <w:lsdException w:uiPriority="0" w:name="Document Map" w:locked="1"/>
    <w:lsdException w:qFormat="1" w:unhideWhenUsed="0" w:uiPriority="0" w:semiHidden="0" w:name="Plain Text"/>
    <w:lsdException w:uiPriority="0" w:name="E-mail Signature" w:locked="1"/>
    <w:lsdException w:qFormat="1" w:unhideWhenUsed="0" w:uiPriority="0" w:semiHidden="0" w:name="Normal (Web)"/>
    <w:lsdException w:uiPriority="0" w:name="HTML Acronym" w:locked="1"/>
    <w:lsdException w:uiPriority="0" w:name="HTML Address" w:locked="1"/>
    <w:lsdException w:uiPriority="0" w:name="HTML Cite" w:locked="1"/>
    <w:lsdException w:uiPriority="0" w:name="HTML Code" w:locked="1"/>
    <w:lsdException w:uiPriority="0" w:name="HTML Definition" w:locked="1"/>
    <w:lsdException w:uiPriority="0" w:name="HTML Keyboard" w:locked="1"/>
    <w:lsdException w:qFormat="1" w:unhideWhenUsed="0" w:uiPriority="0" w:semiHidden="0" w:name="HTML Preformatted"/>
    <w:lsdException w:uiPriority="0" w:name="HTML Sample" w:locked="1"/>
    <w:lsdException w:uiPriority="0" w:name="HTML Typewriter" w:locked="1"/>
    <w:lsdException w:uiPriority="0" w:name="HTML Variable" w:locked="1"/>
    <w:lsdException w:uiPriority="99" w:name="Normal Table"/>
    <w:lsdException w:unhideWhenUsed="0" w:uiPriority="0" w:semiHidden="0" w:name="annotation subject" w:locked="1"/>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ocked="1"/>
    <w:lsdException w:unhideWhenUsed="0" w:uiPriority="0" w:semiHidden="0" w:name="Table Grid" w:locked="1"/>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3"/>
    <w:next w:val="1"/>
    <w:link w:val="43"/>
    <w:qFormat/>
    <w:uiPriority w:val="0"/>
    <w:pPr>
      <w:spacing w:line="578" w:lineRule="auto"/>
      <w:outlineLvl w:val="0"/>
    </w:pPr>
    <w:rPr>
      <w:kern w:val="44"/>
      <w:sz w:val="44"/>
    </w:rPr>
  </w:style>
  <w:style w:type="paragraph" w:styleId="5">
    <w:name w:val="heading 2"/>
    <w:basedOn w:val="1"/>
    <w:next w:val="1"/>
    <w:link w:val="37"/>
    <w:qFormat/>
    <w:uiPriority w:val="0"/>
    <w:pPr>
      <w:keepNext/>
      <w:keepLines/>
      <w:spacing w:line="416" w:lineRule="auto"/>
      <w:outlineLvl w:val="1"/>
    </w:pPr>
    <w:rPr>
      <w:rFonts w:ascii="Cambria" w:hAnsi="Cambria"/>
      <w:b/>
      <w:kern w:val="0"/>
      <w:sz w:val="32"/>
      <w:szCs w:val="20"/>
    </w:rPr>
  </w:style>
  <w:style w:type="paragraph" w:styleId="3">
    <w:name w:val="heading 3"/>
    <w:basedOn w:val="1"/>
    <w:next w:val="4"/>
    <w:link w:val="44"/>
    <w:qFormat/>
    <w:uiPriority w:val="0"/>
    <w:pPr>
      <w:keepNext/>
      <w:keepLines/>
      <w:spacing w:line="416" w:lineRule="auto"/>
      <w:outlineLvl w:val="2"/>
    </w:pPr>
    <w:rPr>
      <w:rFonts w:ascii="Times New Roman" w:hAnsi="Times New Roman"/>
      <w:b/>
      <w:kern w:val="0"/>
      <w:sz w:val="32"/>
      <w:szCs w:val="20"/>
    </w:rPr>
  </w:style>
  <w:style w:type="paragraph" w:styleId="6">
    <w:name w:val="heading 4"/>
    <w:basedOn w:val="1"/>
    <w:next w:val="1"/>
    <w:link w:val="41"/>
    <w:qFormat/>
    <w:uiPriority w:val="0"/>
    <w:pPr>
      <w:keepNext/>
      <w:keepLines/>
      <w:spacing w:line="376" w:lineRule="auto"/>
      <w:outlineLvl w:val="3"/>
    </w:pPr>
    <w:rPr>
      <w:rFonts w:ascii="Cambria" w:hAnsi="Cambria"/>
      <w:b/>
      <w:kern w:val="0"/>
      <w:sz w:val="28"/>
      <w:szCs w:val="20"/>
    </w:rPr>
  </w:style>
  <w:style w:type="character" w:default="1" w:styleId="26">
    <w:name w:val="Default Paragraph Font"/>
    <w:semiHidden/>
    <w:unhideWhenUsed/>
    <w:uiPriority w:val="1"/>
  </w:style>
  <w:style w:type="table" w:default="1" w:styleId="31">
    <w:name w:val="Normal Table"/>
    <w:semiHidden/>
    <w:unhideWhenUsed/>
    <w:uiPriority w:val="99"/>
    <w:tblPr>
      <w:tblLayout w:type="fixed"/>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7">
    <w:name w:val="annotation subject"/>
    <w:basedOn w:val="8"/>
    <w:next w:val="8"/>
    <w:link w:val="39"/>
    <w:locked/>
    <w:uiPriority w:val="0"/>
    <w:rPr>
      <w:rFonts w:ascii="Calibri" w:hAnsi="Calibri"/>
      <w:b/>
      <w:bCs/>
      <w:kern w:val="2"/>
      <w:sz w:val="21"/>
      <w:szCs w:val="24"/>
    </w:rPr>
  </w:style>
  <w:style w:type="paragraph" w:styleId="8">
    <w:name w:val="annotation text"/>
    <w:basedOn w:val="1"/>
    <w:link w:val="42"/>
    <w:semiHidden/>
    <w:uiPriority w:val="0"/>
    <w:pPr>
      <w:jc w:val="left"/>
    </w:pPr>
    <w:rPr>
      <w:rFonts w:ascii="Times New Roman" w:hAnsi="Times New Roman"/>
      <w:kern w:val="0"/>
      <w:sz w:val="24"/>
      <w:szCs w:val="20"/>
    </w:rPr>
  </w:style>
  <w:style w:type="paragraph" w:styleId="9">
    <w:name w:val="caption"/>
    <w:basedOn w:val="1"/>
    <w:next w:val="1"/>
    <w:qFormat/>
    <w:uiPriority w:val="0"/>
    <w:rPr>
      <w:rFonts w:ascii="Arial" w:hAnsi="Arial" w:eastAsia="黑体" w:cs="Arial"/>
      <w:sz w:val="20"/>
      <w:szCs w:val="20"/>
    </w:rPr>
  </w:style>
  <w:style w:type="paragraph" w:styleId="10">
    <w:name w:val="Body Text 3"/>
    <w:basedOn w:val="1"/>
    <w:link w:val="49"/>
    <w:qFormat/>
    <w:uiPriority w:val="0"/>
    <w:rPr>
      <w:rFonts w:ascii="Times New Roman" w:hAnsi="Times New Roman"/>
      <w:kern w:val="0"/>
      <w:sz w:val="16"/>
      <w:szCs w:val="20"/>
    </w:rPr>
  </w:style>
  <w:style w:type="paragraph" w:styleId="11">
    <w:name w:val="Closing"/>
    <w:basedOn w:val="1"/>
    <w:link w:val="38"/>
    <w:uiPriority w:val="0"/>
    <w:pPr>
      <w:ind w:left="100" w:leftChars="2100"/>
    </w:pPr>
    <w:rPr>
      <w:rFonts w:ascii="Times New Roman" w:hAnsi="Times New Roman"/>
      <w:kern w:val="0"/>
      <w:sz w:val="24"/>
      <w:szCs w:val="20"/>
    </w:rPr>
  </w:style>
  <w:style w:type="paragraph" w:styleId="12">
    <w:name w:val="Body Text"/>
    <w:basedOn w:val="1"/>
    <w:link w:val="33"/>
    <w:uiPriority w:val="0"/>
    <w:pPr>
      <w:spacing w:line="360" w:lineRule="auto"/>
    </w:pPr>
    <w:rPr>
      <w:rFonts w:ascii="Times New Roman" w:hAnsi="Times New Roman"/>
      <w:kern w:val="0"/>
      <w:sz w:val="24"/>
      <w:szCs w:val="20"/>
    </w:rPr>
  </w:style>
  <w:style w:type="paragraph" w:styleId="13">
    <w:name w:val="Body Text Indent"/>
    <w:basedOn w:val="1"/>
    <w:link w:val="47"/>
    <w:qFormat/>
    <w:uiPriority w:val="0"/>
    <w:pPr>
      <w:ind w:firstLine="830" w:firstLineChars="352"/>
    </w:pPr>
    <w:rPr>
      <w:rFonts w:ascii="Times New Roman" w:hAnsi="Times New Roman"/>
      <w:kern w:val="0"/>
      <w:sz w:val="24"/>
      <w:szCs w:val="20"/>
    </w:rPr>
  </w:style>
  <w:style w:type="paragraph" w:styleId="14">
    <w:name w:val="Block Text"/>
    <w:basedOn w:val="1"/>
    <w:qFormat/>
    <w:uiPriority w:val="0"/>
    <w:pPr>
      <w:adjustRightInd w:val="0"/>
      <w:ind w:left="420" w:right="33"/>
      <w:jc w:val="left"/>
      <w:textAlignment w:val="baseline"/>
    </w:pPr>
    <w:rPr>
      <w:kern w:val="0"/>
      <w:sz w:val="24"/>
      <w:szCs w:val="20"/>
    </w:rPr>
  </w:style>
  <w:style w:type="paragraph" w:styleId="15">
    <w:name w:val="Plain Text"/>
    <w:basedOn w:val="1"/>
    <w:link w:val="48"/>
    <w:qFormat/>
    <w:uiPriority w:val="0"/>
    <w:rPr>
      <w:rFonts w:ascii="宋体" w:hAnsi="Courier New"/>
      <w:kern w:val="0"/>
      <w:szCs w:val="20"/>
    </w:rPr>
  </w:style>
  <w:style w:type="paragraph" w:styleId="16">
    <w:name w:val="Body Text Indent 2"/>
    <w:basedOn w:val="1"/>
    <w:qFormat/>
    <w:locked/>
    <w:uiPriority w:val="0"/>
    <w:pPr>
      <w:ind w:left="718" w:leftChars="342"/>
    </w:pPr>
    <w:rPr>
      <w:sz w:val="28"/>
      <w:szCs w:val="20"/>
    </w:rPr>
  </w:style>
  <w:style w:type="paragraph" w:styleId="17">
    <w:name w:val="Balloon Text"/>
    <w:basedOn w:val="1"/>
    <w:semiHidden/>
    <w:qFormat/>
    <w:locked/>
    <w:uiPriority w:val="0"/>
    <w:rPr>
      <w:sz w:val="18"/>
      <w:szCs w:val="18"/>
    </w:rPr>
  </w:style>
  <w:style w:type="paragraph" w:styleId="18">
    <w:name w:val="footer"/>
    <w:basedOn w:val="1"/>
    <w:link w:val="36"/>
    <w:qFormat/>
    <w:uiPriority w:val="99"/>
    <w:pPr>
      <w:tabs>
        <w:tab w:val="center" w:pos="4153"/>
        <w:tab w:val="right" w:pos="8306"/>
      </w:tabs>
      <w:snapToGrid w:val="0"/>
      <w:jc w:val="left"/>
    </w:pPr>
    <w:rPr>
      <w:rFonts w:ascii="Times New Roman" w:hAnsi="Times New Roman"/>
      <w:kern w:val="0"/>
      <w:sz w:val="18"/>
      <w:szCs w:val="20"/>
    </w:rPr>
  </w:style>
  <w:style w:type="paragraph" w:styleId="19">
    <w:name w:val="header"/>
    <w:basedOn w:val="1"/>
    <w:link w:val="34"/>
    <w:qFormat/>
    <w:uiPriority w:val="0"/>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20">
    <w:name w:val="toc 1"/>
    <w:basedOn w:val="1"/>
    <w:next w:val="1"/>
    <w:semiHidden/>
    <w:qFormat/>
    <w:uiPriority w:val="0"/>
  </w:style>
  <w:style w:type="paragraph" w:styleId="21">
    <w:name w:val="index heading"/>
    <w:basedOn w:val="1"/>
    <w:next w:val="22"/>
    <w:semiHidden/>
    <w:qFormat/>
    <w:uiPriority w:val="0"/>
    <w:rPr>
      <w:szCs w:val="20"/>
    </w:rPr>
  </w:style>
  <w:style w:type="paragraph" w:styleId="22">
    <w:name w:val="index 1"/>
    <w:basedOn w:val="1"/>
    <w:next w:val="1"/>
    <w:semiHidden/>
    <w:qFormat/>
    <w:uiPriority w:val="0"/>
    <w:pPr>
      <w:tabs>
        <w:tab w:val="left" w:pos="7740"/>
      </w:tabs>
      <w:jc w:val="center"/>
    </w:pPr>
    <w:rPr>
      <w:rFonts w:ascii="仿宋" w:hAnsi="仿宋" w:eastAsia="仿宋"/>
      <w:b/>
      <w:sz w:val="28"/>
      <w:szCs w:val="28"/>
    </w:rPr>
  </w:style>
  <w:style w:type="paragraph" w:styleId="23">
    <w:name w:val="toc 2"/>
    <w:basedOn w:val="1"/>
    <w:next w:val="1"/>
    <w:semiHidden/>
    <w:qFormat/>
    <w:uiPriority w:val="0"/>
    <w:pPr>
      <w:tabs>
        <w:tab w:val="right" w:leader="dot" w:pos="8302"/>
      </w:tabs>
      <w:jc w:val="left"/>
    </w:pPr>
    <w:rPr>
      <w:rFonts w:ascii="仿宋_GB2312" w:hAnsi="仿宋" w:eastAsia="仿宋_GB2312"/>
      <w:b/>
      <w:smallCaps/>
      <w:kern w:val="0"/>
      <w:szCs w:val="21"/>
    </w:rPr>
  </w:style>
  <w:style w:type="paragraph" w:styleId="24">
    <w:name w:val="HTML Preformatted"/>
    <w:basedOn w:val="1"/>
    <w:link w:val="4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5">
    <w:name w:val="Normal (Web)"/>
    <w:basedOn w:val="1"/>
    <w:link w:val="46"/>
    <w:qFormat/>
    <w:uiPriority w:val="0"/>
    <w:pPr>
      <w:widowControl/>
      <w:spacing w:beforeAutospacing="1" w:afterAutospacing="1"/>
      <w:jc w:val="left"/>
    </w:pPr>
    <w:rPr>
      <w:rFonts w:ascii="宋体" w:hAnsi="宋体"/>
      <w:color w:val="000000"/>
      <w:kern w:val="0"/>
      <w:sz w:val="24"/>
    </w:rPr>
  </w:style>
  <w:style w:type="character" w:styleId="27">
    <w:name w:val="Strong"/>
    <w:qFormat/>
    <w:uiPriority w:val="0"/>
    <w:rPr>
      <w:rFonts w:ascii="Tahoma" w:hAnsi="Tahoma" w:eastAsia="宋体"/>
      <w:b/>
      <w:spacing w:val="10"/>
      <w:sz w:val="24"/>
      <w:lang w:val="en-US" w:eastAsia="zh-CN"/>
    </w:rPr>
  </w:style>
  <w:style w:type="character" w:styleId="28">
    <w:name w:val="page number"/>
    <w:basedOn w:val="26"/>
    <w:qFormat/>
    <w:uiPriority w:val="0"/>
  </w:style>
  <w:style w:type="character" w:styleId="29">
    <w:name w:val="Hyperlink"/>
    <w:qFormat/>
    <w:uiPriority w:val="0"/>
    <w:rPr>
      <w:color w:val="0000FF"/>
      <w:u w:val="single"/>
    </w:rPr>
  </w:style>
  <w:style w:type="character" w:styleId="30">
    <w:name w:val="annotation reference"/>
    <w:semiHidden/>
    <w:qFormat/>
    <w:uiPriority w:val="0"/>
    <w:rPr>
      <w:sz w:val="21"/>
    </w:rPr>
  </w:style>
  <w:style w:type="character" w:customStyle="1" w:styleId="32">
    <w:name w:val="p141"/>
    <w:qFormat/>
    <w:uiPriority w:val="0"/>
    <w:rPr>
      <w:sz w:val="21"/>
    </w:rPr>
  </w:style>
  <w:style w:type="character" w:customStyle="1" w:styleId="33">
    <w:name w:val="正文文本 Char"/>
    <w:link w:val="12"/>
    <w:semiHidden/>
    <w:qFormat/>
    <w:locked/>
    <w:uiPriority w:val="0"/>
    <w:rPr>
      <w:sz w:val="24"/>
    </w:rPr>
  </w:style>
  <w:style w:type="character" w:customStyle="1" w:styleId="34">
    <w:name w:val="页眉 Char"/>
    <w:link w:val="19"/>
    <w:semiHidden/>
    <w:qFormat/>
    <w:locked/>
    <w:uiPriority w:val="0"/>
    <w:rPr>
      <w:sz w:val="18"/>
    </w:rPr>
  </w:style>
  <w:style w:type="character" w:customStyle="1" w:styleId="35">
    <w:name w:val="Char Char4"/>
    <w:qFormat/>
    <w:uiPriority w:val="0"/>
    <w:rPr>
      <w:kern w:val="2"/>
      <w:sz w:val="21"/>
      <w:szCs w:val="24"/>
    </w:rPr>
  </w:style>
  <w:style w:type="character" w:customStyle="1" w:styleId="36">
    <w:name w:val="页脚 Char"/>
    <w:link w:val="18"/>
    <w:qFormat/>
    <w:locked/>
    <w:uiPriority w:val="99"/>
    <w:rPr>
      <w:sz w:val="18"/>
    </w:rPr>
  </w:style>
  <w:style w:type="character" w:customStyle="1" w:styleId="37">
    <w:name w:val="标题 2 Char"/>
    <w:link w:val="5"/>
    <w:semiHidden/>
    <w:qFormat/>
    <w:locked/>
    <w:uiPriority w:val="0"/>
    <w:rPr>
      <w:rFonts w:ascii="Cambria" w:hAnsi="Cambria" w:eastAsia="宋体"/>
      <w:b/>
      <w:sz w:val="32"/>
    </w:rPr>
  </w:style>
  <w:style w:type="character" w:customStyle="1" w:styleId="38">
    <w:name w:val="结束语 Char"/>
    <w:link w:val="11"/>
    <w:semiHidden/>
    <w:qFormat/>
    <w:locked/>
    <w:uiPriority w:val="0"/>
    <w:rPr>
      <w:sz w:val="24"/>
    </w:rPr>
  </w:style>
  <w:style w:type="character" w:customStyle="1" w:styleId="39">
    <w:name w:val="批注主题 Char"/>
    <w:link w:val="7"/>
    <w:qFormat/>
    <w:uiPriority w:val="0"/>
    <w:rPr>
      <w:rFonts w:ascii="Calibri" w:hAnsi="Calibri"/>
      <w:b/>
      <w:bCs/>
      <w:kern w:val="2"/>
      <w:sz w:val="21"/>
      <w:szCs w:val="24"/>
    </w:rPr>
  </w:style>
  <w:style w:type="character" w:customStyle="1" w:styleId="40">
    <w:name w:val="HTML 预设格式 Char"/>
    <w:link w:val="24"/>
    <w:semiHidden/>
    <w:qFormat/>
    <w:locked/>
    <w:uiPriority w:val="0"/>
    <w:rPr>
      <w:rFonts w:ascii="Courier New" w:hAnsi="Courier New"/>
      <w:sz w:val="20"/>
    </w:rPr>
  </w:style>
  <w:style w:type="character" w:customStyle="1" w:styleId="41">
    <w:name w:val="标题 4 Char"/>
    <w:link w:val="6"/>
    <w:semiHidden/>
    <w:qFormat/>
    <w:locked/>
    <w:uiPriority w:val="0"/>
    <w:rPr>
      <w:rFonts w:ascii="Cambria" w:hAnsi="Cambria" w:eastAsia="宋体"/>
      <w:b/>
      <w:sz w:val="28"/>
    </w:rPr>
  </w:style>
  <w:style w:type="character" w:customStyle="1" w:styleId="42">
    <w:name w:val="批注文字 Char"/>
    <w:link w:val="8"/>
    <w:semiHidden/>
    <w:qFormat/>
    <w:locked/>
    <w:uiPriority w:val="0"/>
    <w:rPr>
      <w:sz w:val="24"/>
    </w:rPr>
  </w:style>
  <w:style w:type="character" w:customStyle="1" w:styleId="43">
    <w:name w:val="标题 1 Char"/>
    <w:link w:val="2"/>
    <w:qFormat/>
    <w:locked/>
    <w:uiPriority w:val="0"/>
    <w:rPr>
      <w:b/>
      <w:kern w:val="44"/>
      <w:sz w:val="44"/>
    </w:rPr>
  </w:style>
  <w:style w:type="character" w:customStyle="1" w:styleId="44">
    <w:name w:val="标题 3 Char"/>
    <w:link w:val="3"/>
    <w:semiHidden/>
    <w:qFormat/>
    <w:locked/>
    <w:uiPriority w:val="0"/>
    <w:rPr>
      <w:b/>
      <w:sz w:val="32"/>
    </w:rPr>
  </w:style>
  <w:style w:type="character" w:customStyle="1" w:styleId="45">
    <w:name w:val="纯文本 Char1"/>
    <w:semiHidden/>
    <w:qFormat/>
    <w:locked/>
    <w:uiPriority w:val="0"/>
    <w:rPr>
      <w:rFonts w:ascii="宋体" w:hAnsi="Courier New" w:cs="Courier New"/>
      <w:kern w:val="2"/>
      <w:sz w:val="21"/>
      <w:szCs w:val="21"/>
    </w:rPr>
  </w:style>
  <w:style w:type="character" w:customStyle="1" w:styleId="46">
    <w:name w:val="普通(网站) Char"/>
    <w:link w:val="25"/>
    <w:qFormat/>
    <w:uiPriority w:val="0"/>
    <w:rPr>
      <w:rFonts w:ascii="宋体" w:hAnsi="宋体"/>
      <w:color w:val="000000"/>
      <w:sz w:val="24"/>
      <w:szCs w:val="24"/>
    </w:rPr>
  </w:style>
  <w:style w:type="character" w:customStyle="1" w:styleId="47">
    <w:name w:val="正文文本缩进 Char"/>
    <w:link w:val="13"/>
    <w:semiHidden/>
    <w:qFormat/>
    <w:locked/>
    <w:uiPriority w:val="0"/>
    <w:rPr>
      <w:sz w:val="24"/>
    </w:rPr>
  </w:style>
  <w:style w:type="character" w:customStyle="1" w:styleId="48">
    <w:name w:val="纯文本 Char"/>
    <w:link w:val="15"/>
    <w:qFormat/>
    <w:locked/>
    <w:uiPriority w:val="0"/>
    <w:rPr>
      <w:rFonts w:ascii="宋体" w:hAnsi="Courier New"/>
      <w:sz w:val="21"/>
    </w:rPr>
  </w:style>
  <w:style w:type="character" w:customStyle="1" w:styleId="49">
    <w:name w:val="正文文本 3 Char"/>
    <w:link w:val="10"/>
    <w:qFormat/>
    <w:locked/>
    <w:uiPriority w:val="0"/>
    <w:rPr>
      <w:sz w:val="16"/>
    </w:rPr>
  </w:style>
  <w:style w:type="character" w:customStyle="1" w:styleId="50">
    <w:name w:val="Font Style17"/>
    <w:qFormat/>
    <w:uiPriority w:val="0"/>
    <w:rPr>
      <w:rFonts w:ascii="黑体" w:eastAsia="黑体"/>
      <w:sz w:val="28"/>
    </w:rPr>
  </w:style>
  <w:style w:type="paragraph" w:customStyle="1" w:styleId="51">
    <w:name w:val="题注5"/>
    <w:basedOn w:val="1"/>
    <w:next w:val="9"/>
    <w:qFormat/>
    <w:uiPriority w:val="0"/>
    <w:pPr>
      <w:jc w:val="center"/>
    </w:pPr>
    <w:rPr>
      <w:b/>
      <w:color w:val="000000"/>
      <w:sz w:val="24"/>
      <w:szCs w:val="21"/>
    </w:rPr>
  </w:style>
  <w:style w:type="paragraph" w:customStyle="1" w:styleId="52">
    <w:name w:val="表格文字"/>
    <w:basedOn w:val="1"/>
    <w:qFormat/>
    <w:uiPriority w:val="0"/>
    <w:pPr>
      <w:jc w:val="left"/>
    </w:pPr>
    <w:rPr>
      <w:bCs/>
      <w:spacing w:val="10"/>
      <w:kern w:val="0"/>
      <w:sz w:val="24"/>
      <w:szCs w:val="20"/>
    </w:rPr>
  </w:style>
  <w:style w:type="paragraph" w:customStyle="1" w:styleId="53">
    <w:name w:val="xl25"/>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8"/>
      <w:szCs w:val="28"/>
    </w:rPr>
  </w:style>
  <w:style w:type="paragraph" w:customStyle="1" w:styleId="54">
    <w:name w:val="p0"/>
    <w:basedOn w:val="1"/>
    <w:qFormat/>
    <w:uiPriority w:val="0"/>
    <w:pPr>
      <w:widowControl/>
    </w:pPr>
    <w:rPr>
      <w:kern w:val="0"/>
      <w:szCs w:val="21"/>
    </w:rPr>
  </w:style>
  <w:style w:type="paragraph" w:customStyle="1" w:styleId="5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56">
    <w:name w:val="Blockquote"/>
    <w:basedOn w:val="1"/>
    <w:qFormat/>
    <w:uiPriority w:val="0"/>
    <w:pPr>
      <w:autoSpaceDE w:val="0"/>
      <w:autoSpaceDN w:val="0"/>
      <w:adjustRightInd w:val="0"/>
      <w:spacing w:before="100" w:after="100"/>
      <w:ind w:left="360" w:right="360"/>
      <w:jc w:val="left"/>
    </w:pPr>
    <w:rPr>
      <w:rFonts w:ascii="Times New Roman" w:hAnsi="Times New Roman"/>
      <w:kern w:val="0"/>
      <w:sz w:val="24"/>
      <w:szCs w:val="20"/>
    </w:rPr>
  </w:style>
  <w:style w:type="paragraph" w:customStyle="1" w:styleId="57">
    <w:name w:val="图"/>
    <w:basedOn w:val="1"/>
    <w:qFormat/>
    <w:uiPriority w:val="0"/>
    <w:pPr>
      <w:keepNext/>
      <w:adjustRightInd w:val="0"/>
      <w:spacing w:line="300" w:lineRule="auto"/>
      <w:jc w:val="center"/>
      <w:textAlignment w:val="center"/>
    </w:pPr>
    <w:rPr>
      <w:spacing w:val="20"/>
      <w:kern w:val="0"/>
      <w:sz w:val="24"/>
      <w:szCs w:val="20"/>
    </w:rPr>
  </w:style>
  <w:style w:type="paragraph" w:customStyle="1" w:styleId="58">
    <w:name w:val="标题 11"/>
    <w:basedOn w:val="1"/>
    <w:next w:val="1"/>
    <w:qFormat/>
    <w:uiPriority w:val="0"/>
    <w:pPr>
      <w:keepNext/>
      <w:keepLines/>
      <w:spacing w:before="340" w:after="330" w:line="576" w:lineRule="auto"/>
      <w:outlineLvl w:val="0"/>
    </w:pPr>
    <w:rPr>
      <w:rFonts w:ascii="Times New Roman" w:hAnsi="Times New Roman"/>
      <w:kern w:val="44"/>
      <w:sz w:val="44"/>
      <w:szCs w:val="44"/>
    </w:rPr>
  </w:style>
  <w:style w:type="paragraph" w:customStyle="1" w:styleId="59">
    <w:name w:val="列出段落1"/>
    <w:basedOn w:val="1"/>
    <w:qFormat/>
    <w:uiPriority w:val="0"/>
    <w:pPr>
      <w:ind w:firstLine="420" w:firstLineChars="200"/>
    </w:pPr>
  </w:style>
  <w:style w:type="paragraph" w:styleId="6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46BE2A-D51E-414F-A78D-0FB6E985ABD0}">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55</Pages>
  <Words>4196</Words>
  <Characters>23922</Characters>
  <Lines>199</Lines>
  <Paragraphs>56</Paragraphs>
  <TotalTime>2</TotalTime>
  <ScaleCrop>false</ScaleCrop>
  <LinksUpToDate>false</LinksUpToDate>
  <CharactersWithSpaces>28062</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2018-07-19T10:24:00Z</dcterms:created>
  <dc:creator>Administrator</dc:creator>
  <cp:lastModifiedBy>淡定，微笑</cp:lastModifiedBy>
  <dcterms:modified xsi:type="dcterms:W3CDTF">2018-08-02T08:17:21Z</dcterms:modified>
  <dc:title>竞争性磋商文件</dc:title>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