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37C" w:rsidRDefault="00D05A8E" w:rsidP="0013602B">
      <w:pPr>
        <w:spacing w:beforeLines="50"/>
        <w:jc w:val="center"/>
        <w:rPr>
          <w:rFonts w:ascii="仿宋" w:eastAsia="仿宋" w:hAnsi="仿宋" w:cs="仿宋"/>
          <w:b/>
          <w:bCs/>
          <w:kern w:val="0"/>
          <w:sz w:val="28"/>
          <w:szCs w:val="28"/>
        </w:rPr>
      </w:pPr>
      <w:r>
        <w:rPr>
          <w:rFonts w:ascii="仿宋" w:eastAsia="仿宋" w:hAnsi="仿宋" w:cs="仿宋" w:hint="eastAsia"/>
          <w:b/>
          <w:bCs/>
          <w:kern w:val="0"/>
          <w:sz w:val="36"/>
          <w:szCs w:val="36"/>
        </w:rPr>
        <w:t>海西州国有资本投资运营（集团）有限公司</w:t>
      </w:r>
    </w:p>
    <w:p w:rsidR="009F537C" w:rsidRDefault="00D05A8E" w:rsidP="0013602B">
      <w:pPr>
        <w:spacing w:beforeLines="50"/>
        <w:jc w:val="center"/>
        <w:rPr>
          <w:rFonts w:ascii="仿宋" w:eastAsia="仿宋" w:hAnsi="仿宋" w:cs="仿宋"/>
          <w:b/>
          <w:bCs/>
          <w:kern w:val="0"/>
          <w:sz w:val="36"/>
          <w:szCs w:val="36"/>
        </w:rPr>
      </w:pPr>
      <w:r>
        <w:rPr>
          <w:rFonts w:ascii="仿宋" w:eastAsia="仿宋" w:hAnsi="仿宋" w:cs="仿宋" w:hint="eastAsia"/>
          <w:b/>
          <w:bCs/>
          <w:kern w:val="0"/>
          <w:sz w:val="36"/>
          <w:szCs w:val="36"/>
        </w:rPr>
        <w:t>柏树山景区游客综合服务中心片区项目</w:t>
      </w:r>
    </w:p>
    <w:p w:rsidR="009F537C" w:rsidRDefault="00D05A8E" w:rsidP="0013602B">
      <w:pPr>
        <w:spacing w:beforeLines="50"/>
        <w:jc w:val="center"/>
        <w:rPr>
          <w:rFonts w:ascii="仿宋" w:eastAsia="仿宋" w:hAnsi="仿宋" w:cs="仿宋"/>
          <w:b/>
          <w:bCs/>
          <w:kern w:val="0"/>
          <w:sz w:val="36"/>
          <w:szCs w:val="36"/>
        </w:rPr>
      </w:pPr>
      <w:r>
        <w:rPr>
          <w:rFonts w:ascii="仿宋" w:eastAsia="仿宋" w:hAnsi="仿宋" w:cs="仿宋" w:hint="eastAsia"/>
          <w:b/>
          <w:bCs/>
          <w:kern w:val="0"/>
          <w:sz w:val="36"/>
          <w:szCs w:val="36"/>
        </w:rPr>
        <w:t>房屋结构安全鉴定服务</w:t>
      </w:r>
    </w:p>
    <w:p w:rsidR="009F537C" w:rsidRDefault="009F537C" w:rsidP="0013602B">
      <w:pPr>
        <w:spacing w:beforeLines="50"/>
        <w:jc w:val="center"/>
        <w:rPr>
          <w:rFonts w:ascii="仿宋" w:eastAsia="仿宋" w:hAnsi="仿宋" w:cs="仿宋"/>
          <w:b/>
          <w:bCs/>
          <w:kern w:val="0"/>
          <w:sz w:val="36"/>
          <w:szCs w:val="36"/>
        </w:rPr>
      </w:pPr>
    </w:p>
    <w:p w:rsidR="009F537C" w:rsidRDefault="009F537C">
      <w:pPr>
        <w:pStyle w:val="a0"/>
        <w:rPr>
          <w:rFonts w:ascii="仿宋" w:eastAsia="仿宋" w:hAnsi="仿宋" w:cs="仿宋"/>
          <w:b/>
          <w:bCs/>
          <w:kern w:val="0"/>
          <w:sz w:val="36"/>
          <w:szCs w:val="36"/>
        </w:rPr>
      </w:pPr>
    </w:p>
    <w:p w:rsidR="009F537C" w:rsidRDefault="009F537C">
      <w:pPr>
        <w:pStyle w:val="a0"/>
        <w:rPr>
          <w:rFonts w:ascii="仿宋" w:eastAsia="仿宋" w:hAnsi="仿宋" w:cs="仿宋"/>
          <w:b/>
          <w:bCs/>
          <w:kern w:val="0"/>
          <w:sz w:val="36"/>
          <w:szCs w:val="36"/>
        </w:rPr>
      </w:pPr>
    </w:p>
    <w:p w:rsidR="009F537C" w:rsidRDefault="00D05A8E" w:rsidP="0013602B">
      <w:pPr>
        <w:spacing w:beforeLines="50"/>
        <w:jc w:val="center"/>
        <w:rPr>
          <w:rFonts w:ascii="仿宋" w:eastAsia="仿宋" w:hAnsi="仿宋" w:cs="仿宋"/>
          <w:b/>
          <w:bCs/>
          <w:kern w:val="0"/>
          <w:sz w:val="36"/>
          <w:szCs w:val="36"/>
        </w:rPr>
      </w:pPr>
      <w:r>
        <w:rPr>
          <w:rFonts w:ascii="仿宋" w:eastAsia="仿宋" w:hAnsi="仿宋" w:cs="仿宋" w:hint="eastAsia"/>
          <w:b/>
          <w:bCs/>
          <w:kern w:val="0"/>
          <w:sz w:val="36"/>
          <w:szCs w:val="36"/>
        </w:rPr>
        <w:t>竞争性谈判文件</w:t>
      </w:r>
    </w:p>
    <w:p w:rsidR="009F537C" w:rsidRDefault="009F537C" w:rsidP="0013602B">
      <w:pPr>
        <w:spacing w:beforeLines="50"/>
        <w:jc w:val="center"/>
        <w:rPr>
          <w:rFonts w:ascii="仿宋" w:eastAsia="仿宋" w:hAnsi="仿宋" w:cs="仿宋"/>
          <w:b/>
          <w:bCs/>
          <w:kern w:val="0"/>
          <w:sz w:val="36"/>
          <w:szCs w:val="36"/>
        </w:rPr>
      </w:pPr>
    </w:p>
    <w:p w:rsidR="009F537C" w:rsidRDefault="009F537C" w:rsidP="0013602B">
      <w:pPr>
        <w:spacing w:beforeLines="50"/>
        <w:jc w:val="center"/>
        <w:rPr>
          <w:rFonts w:ascii="仿宋" w:eastAsia="仿宋" w:hAnsi="仿宋" w:cs="仿宋"/>
          <w:b/>
          <w:bCs/>
          <w:kern w:val="0"/>
          <w:sz w:val="36"/>
          <w:szCs w:val="36"/>
          <w:u w:val="single"/>
        </w:rPr>
      </w:pPr>
    </w:p>
    <w:p w:rsidR="009F537C" w:rsidRDefault="009F537C">
      <w:pPr>
        <w:pStyle w:val="a0"/>
        <w:rPr>
          <w:rFonts w:ascii="仿宋" w:eastAsia="仿宋" w:hAnsi="仿宋" w:cs="仿宋"/>
          <w:b/>
          <w:bCs/>
          <w:kern w:val="0"/>
          <w:sz w:val="36"/>
          <w:szCs w:val="36"/>
          <w:u w:val="single"/>
        </w:rPr>
      </w:pPr>
    </w:p>
    <w:p w:rsidR="009F537C" w:rsidRDefault="009F537C">
      <w:pPr>
        <w:pStyle w:val="a0"/>
        <w:rPr>
          <w:rFonts w:ascii="仿宋" w:eastAsia="仿宋" w:hAnsi="仿宋" w:cs="仿宋"/>
          <w:b/>
          <w:bCs/>
          <w:kern w:val="0"/>
          <w:sz w:val="36"/>
          <w:szCs w:val="36"/>
          <w:u w:val="single"/>
        </w:rPr>
      </w:pPr>
    </w:p>
    <w:p w:rsidR="009F537C" w:rsidRDefault="009F537C">
      <w:pPr>
        <w:pStyle w:val="a0"/>
        <w:rPr>
          <w:rFonts w:ascii="仿宋" w:eastAsia="仿宋" w:hAnsi="仿宋" w:cs="仿宋"/>
          <w:b/>
          <w:bCs/>
          <w:kern w:val="0"/>
          <w:sz w:val="36"/>
          <w:szCs w:val="36"/>
          <w:u w:val="single"/>
        </w:rPr>
      </w:pPr>
    </w:p>
    <w:p w:rsidR="009F537C" w:rsidRDefault="009F537C" w:rsidP="0013602B">
      <w:pPr>
        <w:spacing w:beforeLines="50"/>
        <w:jc w:val="center"/>
        <w:rPr>
          <w:rFonts w:ascii="仿宋" w:eastAsia="仿宋" w:hAnsi="仿宋" w:cs="仿宋"/>
          <w:b/>
          <w:bCs/>
          <w:kern w:val="0"/>
          <w:sz w:val="36"/>
          <w:szCs w:val="36"/>
          <w:u w:val="single"/>
        </w:rPr>
      </w:pPr>
    </w:p>
    <w:p w:rsidR="009F537C" w:rsidRDefault="009F537C">
      <w:pPr>
        <w:pStyle w:val="a0"/>
        <w:rPr>
          <w:rFonts w:ascii="仿宋" w:eastAsia="仿宋" w:hAnsi="仿宋" w:cs="仿宋"/>
          <w:b/>
          <w:bCs/>
          <w:kern w:val="0"/>
          <w:sz w:val="36"/>
          <w:szCs w:val="36"/>
          <w:u w:val="single"/>
        </w:rPr>
      </w:pPr>
    </w:p>
    <w:p w:rsidR="009F537C" w:rsidRDefault="00D05A8E" w:rsidP="0013602B">
      <w:pPr>
        <w:spacing w:beforeLines="50"/>
        <w:jc w:val="center"/>
        <w:rPr>
          <w:rFonts w:ascii="仿宋" w:eastAsia="仿宋" w:hAnsi="仿宋" w:cs="仿宋"/>
          <w:b/>
          <w:bCs/>
          <w:kern w:val="0"/>
          <w:sz w:val="32"/>
          <w:szCs w:val="32"/>
          <w:u w:val="single"/>
        </w:rPr>
      </w:pPr>
      <w:r>
        <w:rPr>
          <w:rFonts w:ascii="仿宋" w:eastAsia="仿宋" w:hAnsi="仿宋" w:cs="仿宋" w:hint="eastAsia"/>
          <w:b/>
          <w:bCs/>
          <w:kern w:val="0"/>
          <w:sz w:val="32"/>
          <w:szCs w:val="32"/>
        </w:rPr>
        <w:t>竞争性谈判人：</w:t>
      </w:r>
      <w:r>
        <w:rPr>
          <w:rFonts w:ascii="仿宋" w:eastAsia="仿宋" w:hAnsi="仿宋" w:cs="仿宋" w:hint="eastAsia"/>
          <w:b/>
          <w:bCs/>
          <w:kern w:val="0"/>
          <w:sz w:val="32"/>
          <w:szCs w:val="32"/>
          <w:u w:val="single"/>
        </w:rPr>
        <w:t>海西州国有资本投资运营（集团）有限公司</w:t>
      </w:r>
    </w:p>
    <w:p w:rsidR="009F537C" w:rsidRDefault="009F537C" w:rsidP="0013602B">
      <w:pPr>
        <w:spacing w:beforeLines="50"/>
        <w:jc w:val="center"/>
        <w:rPr>
          <w:rFonts w:ascii="仿宋" w:eastAsia="仿宋" w:hAnsi="仿宋" w:cs="仿宋"/>
          <w:b/>
          <w:bCs/>
          <w:kern w:val="0"/>
          <w:sz w:val="32"/>
          <w:szCs w:val="32"/>
          <w:u w:val="single"/>
        </w:rPr>
      </w:pPr>
    </w:p>
    <w:p w:rsidR="009F537C" w:rsidRDefault="00D05A8E" w:rsidP="0013602B">
      <w:pPr>
        <w:spacing w:beforeLines="50"/>
        <w:jc w:val="center"/>
        <w:rPr>
          <w:rFonts w:ascii="仿宋" w:eastAsia="仿宋" w:hAnsi="仿宋" w:cs="仿宋"/>
          <w:b/>
          <w:bCs/>
          <w:kern w:val="0"/>
          <w:sz w:val="32"/>
          <w:szCs w:val="32"/>
          <w:u w:val="single"/>
        </w:rPr>
      </w:pPr>
      <w:r>
        <w:rPr>
          <w:rFonts w:ascii="仿宋" w:eastAsia="仿宋" w:hAnsi="仿宋" w:cs="仿宋" w:hint="eastAsia"/>
          <w:b/>
          <w:bCs/>
          <w:kern w:val="0"/>
          <w:sz w:val="32"/>
          <w:szCs w:val="32"/>
          <w:u w:val="single"/>
        </w:rPr>
        <w:t>二〇一九年十月</w:t>
      </w:r>
    </w:p>
    <w:p w:rsidR="009F537C" w:rsidRDefault="00D05A8E" w:rsidP="0013602B">
      <w:pPr>
        <w:spacing w:beforeLines="50" w:line="520" w:lineRule="exact"/>
        <w:jc w:val="center"/>
        <w:rPr>
          <w:rFonts w:ascii="仿宋" w:eastAsia="仿宋" w:hAnsi="仿宋" w:cs="仿宋"/>
          <w:b/>
          <w:bCs/>
          <w:kern w:val="0"/>
          <w:sz w:val="30"/>
          <w:szCs w:val="30"/>
        </w:rPr>
      </w:pPr>
      <w:r>
        <w:rPr>
          <w:rFonts w:ascii="仿宋" w:eastAsia="仿宋" w:hAnsi="仿宋" w:cs="仿宋" w:hint="eastAsia"/>
          <w:b/>
          <w:bCs/>
          <w:kern w:val="0"/>
          <w:sz w:val="30"/>
          <w:szCs w:val="30"/>
        </w:rPr>
        <w:lastRenderedPageBreak/>
        <w:t>第一章  竞争性谈判邀请函</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b/>
          <w:bCs/>
          <w:kern w:val="0"/>
          <w:sz w:val="30"/>
          <w:szCs w:val="30"/>
        </w:rPr>
        <w:t> </w:t>
      </w:r>
      <w:r>
        <w:rPr>
          <w:rFonts w:ascii="仿宋" w:eastAsia="仿宋" w:hAnsi="仿宋" w:cs="仿宋" w:hint="eastAsia"/>
          <w:kern w:val="0"/>
          <w:sz w:val="28"/>
          <w:szCs w:val="28"/>
          <w:u w:val="single"/>
        </w:rPr>
        <w:t>     （被邀请单位）  </w:t>
      </w:r>
      <w:r>
        <w:rPr>
          <w:rFonts w:ascii="仿宋" w:eastAsia="仿宋" w:hAnsi="仿宋" w:cs="仿宋" w:hint="eastAsia"/>
          <w:kern w:val="0"/>
          <w:sz w:val="28"/>
          <w:szCs w:val="28"/>
        </w:rPr>
        <w:t>  ：</w:t>
      </w:r>
    </w:p>
    <w:p w:rsidR="009F537C" w:rsidRDefault="00D05A8E" w:rsidP="0013602B">
      <w:pPr>
        <w:spacing w:beforeLines="50" w:line="520" w:lineRule="exact"/>
        <w:jc w:val="both"/>
        <w:rPr>
          <w:rFonts w:ascii="仿宋" w:eastAsia="仿宋" w:hAnsi="仿宋" w:cs="仿宋"/>
          <w:kern w:val="0"/>
          <w:sz w:val="28"/>
          <w:szCs w:val="28"/>
        </w:rPr>
      </w:pPr>
      <w:r>
        <w:rPr>
          <w:rFonts w:ascii="仿宋" w:eastAsia="仿宋" w:hAnsi="仿宋" w:cs="仿宋" w:hint="eastAsia"/>
          <w:kern w:val="0"/>
          <w:sz w:val="28"/>
          <w:szCs w:val="28"/>
        </w:rPr>
        <w:t xml:space="preserve">    </w:t>
      </w:r>
      <w:r>
        <w:rPr>
          <w:rFonts w:ascii="仿宋" w:eastAsia="仿宋" w:hAnsi="仿宋" w:cs="仿宋" w:hint="eastAsia"/>
          <w:kern w:val="0"/>
          <w:sz w:val="28"/>
          <w:szCs w:val="28"/>
          <w:u w:val="single"/>
        </w:rPr>
        <w:t>海西州国有资本投资运营（集团）有限公司柏树山景区游客综合服务中心片区项目房屋结构安全鉴定进行邀请竞争性谈判，具体内容如下</w:t>
      </w:r>
      <w:r>
        <w:rPr>
          <w:rFonts w:ascii="仿宋" w:eastAsia="仿宋" w:hAnsi="仿宋" w:cs="仿宋" w:hint="eastAsia"/>
          <w:kern w:val="0"/>
          <w:sz w:val="28"/>
          <w:szCs w:val="28"/>
        </w:rPr>
        <w:t>：</w:t>
      </w:r>
    </w:p>
    <w:p w:rsidR="009F537C" w:rsidRDefault="00D05A8E" w:rsidP="0013602B">
      <w:pPr>
        <w:spacing w:beforeLines="50" w:line="520" w:lineRule="exact"/>
        <w:jc w:val="both"/>
        <w:rPr>
          <w:rFonts w:ascii="仿宋" w:eastAsia="仿宋" w:hAnsi="仿宋" w:cs="仿宋"/>
          <w:kern w:val="0"/>
          <w:sz w:val="28"/>
          <w:szCs w:val="28"/>
        </w:rPr>
      </w:pPr>
      <w:r>
        <w:rPr>
          <w:rFonts w:ascii="仿宋" w:eastAsia="仿宋" w:hAnsi="仿宋" w:cs="仿宋" w:hint="eastAsia"/>
          <w:kern w:val="0"/>
          <w:sz w:val="28"/>
          <w:szCs w:val="28"/>
        </w:rPr>
        <w:t>一、竞谈范围和资金来源：</w:t>
      </w:r>
    </w:p>
    <w:p w:rsidR="009F537C" w:rsidRDefault="00D05A8E" w:rsidP="0013602B">
      <w:pPr>
        <w:spacing w:beforeLines="50" w:line="52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1、竞谈范围：柏树山景区游客综合服务中心片区项目房屋结构安全鉴定服务（自行收集检测及鉴定所需相关资料，根据《民用建筑可靠性鉴定标准》GB50144－2008及《建筑结构检测技术标准》GB/T 50344－2004等国家现行房屋安全质量鉴定标准及相关规范，结合详细的房屋结构现状勘查，对现有建筑物进行检测并出具有效鉴定报告。</w:t>
      </w:r>
    </w:p>
    <w:p w:rsidR="009F537C" w:rsidRDefault="00D05A8E" w:rsidP="0013602B">
      <w:pPr>
        <w:spacing w:beforeLines="50" w:line="52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2、资金来源：企业自筹。</w:t>
      </w:r>
    </w:p>
    <w:p w:rsidR="009F537C" w:rsidRDefault="00D05A8E">
      <w:pPr>
        <w:ind w:firstLineChars="200" w:firstLine="560"/>
        <w:rPr>
          <w:rFonts w:ascii="仿宋" w:eastAsia="仿宋" w:hAnsi="仿宋" w:cs="仿宋"/>
          <w:kern w:val="0"/>
          <w:sz w:val="28"/>
          <w:szCs w:val="28"/>
        </w:rPr>
      </w:pPr>
      <w:r>
        <w:rPr>
          <w:rFonts w:ascii="仿宋" w:eastAsia="仿宋" w:hAnsi="仿宋" w:cs="仿宋" w:hint="eastAsia"/>
          <w:kern w:val="0"/>
          <w:sz w:val="28"/>
          <w:szCs w:val="28"/>
        </w:rPr>
        <w:t>3、建设内容：综合服务中心总建筑面积13853.4平方米，地上三层，总建筑高度23.3米，钢筋混凝土框架结构，抗震等级为7级，属民用建筑，建筑类别为二类建筑，设计使用年限50年。综合服务中心内设接待大厅、办公室、餐厅、卫生间、多功能厅、展厅、休息室、咖啡厅、超市、员工宿舍、医疗室以及设备用房等。主要针对游客提供旅游咨询、文化展示、贵宾休息用餐、园区管理人员办公等综合服务。根据国家现行房屋安全质量鉴定标准等相关依据、结合原设计施工图纸进行现场建筑物勘查、收集相关资料，现场测试，记录各种数据和状况；检测、验算，整理技术资料；全面分析，论证定性，作出综合判断并出具《房屋安全鉴定报告书》。</w:t>
      </w:r>
    </w:p>
    <w:p w:rsidR="009F537C" w:rsidRDefault="00D05A8E" w:rsidP="0013602B">
      <w:pPr>
        <w:spacing w:beforeLines="50" w:line="52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lastRenderedPageBreak/>
        <w:t>3.1竞谈人有权根据工程实际需要取消或缩减上述服务项目，竞谈人对此无需承担任何责任，竞标人不得因此而提出索赔，且必须按竞谈人的要求完成全部工作内容。竞标人提交书面承诺，格式自拟。</w:t>
      </w:r>
    </w:p>
    <w:p w:rsidR="009F537C" w:rsidRDefault="00D05A8E" w:rsidP="0013602B">
      <w:pPr>
        <w:spacing w:beforeLines="50" w:line="520" w:lineRule="exact"/>
        <w:ind w:firstLineChars="200" w:firstLine="560"/>
        <w:rPr>
          <w:rFonts w:ascii="仿宋" w:eastAsia="仿宋" w:hAnsi="仿宋" w:cs="仿宋"/>
          <w:kern w:val="0"/>
          <w:sz w:val="28"/>
          <w:szCs w:val="28"/>
        </w:rPr>
      </w:pPr>
      <w:r>
        <w:rPr>
          <w:rFonts w:ascii="仿宋" w:eastAsia="仿宋" w:hAnsi="仿宋" w:cs="仿宋" w:hint="eastAsia"/>
          <w:kern w:val="0"/>
          <w:sz w:val="28"/>
          <w:szCs w:val="28"/>
        </w:rPr>
        <w:t>3.2项目如核减，服务费按相应减少项目面积的比例给予减少，增加面积服务费不予调整。</w:t>
      </w:r>
    </w:p>
    <w:p w:rsidR="009F537C" w:rsidRDefault="00D05A8E">
      <w:pPr>
        <w:ind w:firstLineChars="200" w:firstLine="560"/>
        <w:rPr>
          <w:rFonts w:ascii="仿宋" w:eastAsia="仿宋" w:hAnsi="仿宋" w:cs="仿宋"/>
          <w:kern w:val="0"/>
          <w:sz w:val="28"/>
          <w:szCs w:val="28"/>
        </w:rPr>
      </w:pPr>
      <w:r>
        <w:rPr>
          <w:rFonts w:ascii="仿宋" w:eastAsia="仿宋" w:hAnsi="仿宋" w:cs="仿宋" w:hint="eastAsia"/>
          <w:kern w:val="0"/>
          <w:sz w:val="28"/>
          <w:szCs w:val="28"/>
        </w:rPr>
        <w:t>4、服务周期：从合同签订之日起至本项目鉴定服务内容结束为止，若因项目发生重大变更，需要调整报告内容的，无论是在工程前期或实施过程，竞谈中标人必须按业主方要求调整相关内容或补充完善。具体时间详见委托合同。</w:t>
      </w:r>
    </w:p>
    <w:p w:rsidR="009F537C" w:rsidRDefault="00D05A8E" w:rsidP="0013602B">
      <w:pPr>
        <w:spacing w:beforeLines="50" w:line="520" w:lineRule="exact"/>
        <w:jc w:val="both"/>
        <w:rPr>
          <w:rFonts w:ascii="仿宋" w:eastAsia="仿宋" w:hAnsi="仿宋" w:cs="仿宋"/>
          <w:kern w:val="0"/>
          <w:sz w:val="28"/>
          <w:szCs w:val="28"/>
        </w:rPr>
      </w:pPr>
      <w:r>
        <w:rPr>
          <w:rFonts w:ascii="仿宋" w:eastAsia="仿宋" w:hAnsi="仿宋" w:cs="仿宋" w:hint="eastAsia"/>
          <w:kern w:val="0"/>
          <w:sz w:val="28"/>
          <w:szCs w:val="28"/>
        </w:rPr>
        <w:t>二、竞标人资质条件及能力：</w:t>
      </w:r>
    </w:p>
    <w:p w:rsidR="009F537C" w:rsidRDefault="00D05A8E" w:rsidP="0013602B">
      <w:pPr>
        <w:spacing w:beforeLines="50" w:line="520" w:lineRule="exact"/>
        <w:ind w:firstLineChars="200" w:firstLine="560"/>
        <w:jc w:val="both"/>
        <w:rPr>
          <w:rFonts w:ascii="仿宋" w:eastAsia="仿宋" w:hAnsi="仿宋" w:cs="仿宋"/>
          <w:kern w:val="0"/>
          <w:sz w:val="28"/>
          <w:szCs w:val="28"/>
        </w:rPr>
      </w:pPr>
      <w:r>
        <w:rPr>
          <w:rFonts w:ascii="仿宋" w:eastAsia="仿宋" w:hAnsi="仿宋" w:cs="仿宋" w:hint="eastAsia"/>
          <w:kern w:val="0"/>
          <w:sz w:val="28"/>
          <w:szCs w:val="28"/>
        </w:rPr>
        <w:t>1、竞标人应具有独立法人资格，具备专业的房屋质量检测资质证书，提供工商部门登记注册的营业执照及资质证书复印件等。</w:t>
      </w:r>
    </w:p>
    <w:p w:rsidR="009F537C" w:rsidRDefault="00D05A8E" w:rsidP="0013602B">
      <w:pPr>
        <w:spacing w:beforeLines="50" w:line="520" w:lineRule="exact"/>
        <w:ind w:firstLineChars="200" w:firstLine="560"/>
        <w:jc w:val="both"/>
        <w:rPr>
          <w:rFonts w:ascii="仿宋" w:eastAsia="仿宋" w:hAnsi="仿宋" w:cs="仿宋"/>
          <w:kern w:val="0"/>
          <w:sz w:val="28"/>
          <w:szCs w:val="28"/>
        </w:rPr>
      </w:pPr>
      <w:r>
        <w:rPr>
          <w:rFonts w:ascii="仿宋" w:eastAsia="仿宋" w:hAnsi="仿宋" w:cs="仿宋" w:hint="eastAsia"/>
          <w:kern w:val="0"/>
          <w:sz w:val="28"/>
          <w:szCs w:val="28"/>
        </w:rPr>
        <w:t>2、近三年财务和资信状况良好。经过独立审计机构审计过的近三年会计财务报表反映的财务状况良好，没有财产被接管冻结，或因严重亏损处于破产状况。</w:t>
      </w:r>
    </w:p>
    <w:p w:rsidR="009F537C" w:rsidRDefault="00D05A8E">
      <w:pPr>
        <w:spacing w:line="480" w:lineRule="exact"/>
        <w:rPr>
          <w:rFonts w:ascii="仿宋" w:eastAsia="仿宋" w:hAnsi="仿宋" w:cs="仿宋"/>
          <w:sz w:val="28"/>
          <w:szCs w:val="28"/>
        </w:rPr>
      </w:pPr>
      <w:r>
        <w:rPr>
          <w:rFonts w:ascii="仿宋" w:eastAsia="仿宋" w:hAnsi="仿宋" w:cs="仿宋" w:hint="eastAsia"/>
          <w:sz w:val="28"/>
          <w:szCs w:val="28"/>
        </w:rPr>
        <w:t xml:space="preserve">    3、拟委派的项目负责人为房屋检测专业工程师，提供证书复印件及单位委托书。</w:t>
      </w:r>
    </w:p>
    <w:p w:rsidR="009F537C" w:rsidRDefault="00D05A8E">
      <w:pPr>
        <w:pStyle w:val="a0"/>
      </w:pPr>
      <w:r>
        <w:rPr>
          <w:rFonts w:ascii="仿宋" w:eastAsia="仿宋" w:hAnsi="仿宋" w:cs="仿宋" w:hint="eastAsia"/>
          <w:sz w:val="28"/>
          <w:szCs w:val="28"/>
        </w:rPr>
        <w:t xml:space="preserve">    4、竞标人近三年</w:t>
      </w:r>
      <w:r>
        <w:rPr>
          <w:rFonts w:ascii="仿宋" w:eastAsia="仿宋" w:hAnsi="仿宋" w:cs="仿宋" w:hint="eastAsia"/>
          <w:bCs/>
          <w:sz w:val="28"/>
          <w:szCs w:val="28"/>
        </w:rPr>
        <w:t>（2016年1月以来）完成至少2个以上房屋质量检测与结构安全鉴定相关业绩，</w:t>
      </w:r>
      <w:r>
        <w:rPr>
          <w:rFonts w:ascii="仿宋" w:eastAsia="仿宋" w:hAnsi="仿宋" w:cs="仿宋" w:hint="eastAsia"/>
          <w:sz w:val="28"/>
          <w:szCs w:val="28"/>
        </w:rPr>
        <w:t>提供合同或者委托书复印件。</w:t>
      </w:r>
    </w:p>
    <w:p w:rsidR="009F537C" w:rsidRDefault="00D05A8E">
      <w:pPr>
        <w:pStyle w:val="a0"/>
        <w:ind w:firstLineChars="200" w:firstLine="560"/>
        <w:rPr>
          <w:rFonts w:ascii="仿宋" w:eastAsia="仿宋" w:hAnsi="仿宋" w:cs="仿宋"/>
          <w:kern w:val="0"/>
          <w:sz w:val="28"/>
          <w:szCs w:val="28"/>
        </w:rPr>
      </w:pPr>
      <w:r>
        <w:rPr>
          <w:rFonts w:ascii="仿宋" w:eastAsia="仿宋" w:hAnsi="仿宋" w:cs="仿宋" w:hint="eastAsia"/>
          <w:kern w:val="0"/>
          <w:sz w:val="28"/>
          <w:szCs w:val="28"/>
        </w:rPr>
        <w:t>5、竞标人应具有良好的商业信誉（提供书面承诺函）。</w:t>
      </w:r>
    </w:p>
    <w:p w:rsidR="009F537C" w:rsidRDefault="00D05A8E">
      <w:pPr>
        <w:pStyle w:val="a0"/>
      </w:pPr>
      <w:r>
        <w:rPr>
          <w:rFonts w:ascii="仿宋" w:eastAsia="仿宋" w:hAnsi="仿宋" w:cs="仿宋" w:hint="eastAsia"/>
          <w:color w:val="000000" w:themeColor="text1"/>
          <w:sz w:val="28"/>
          <w:szCs w:val="28"/>
        </w:rPr>
        <w:t>（未附上述业绩证明、资质或营业执照、人员资格等材料按照废标处理）</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三、购买竞争性谈判文件时间：2019年10月25日8:30至10月29日18:00时（北京时间）。竞谈文件为电子版，购买方式为请自行下载附件（网址http://www.hxfztz.com/）。</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四、谈判响应文件递交截止时间：2019年10月30日14:40时（北京时间）。</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五、竞标时间：同谈判响应文件递交截止时间，接收电话报名。</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六、竞标地点：青海省海西州德令哈市乌兰东路20号</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七、联系方式</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谈 判 人：海西州国有资本投资运营（集团）有限公司</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地     址：青海省海西州德令哈市乌兰东路20号</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联 系 人：秦女士</w:t>
      </w:r>
    </w:p>
    <w:p w:rsidR="009F537C" w:rsidRDefault="00D05A8E" w:rsidP="0013602B">
      <w:pPr>
        <w:spacing w:beforeLines="50" w:line="520" w:lineRule="exact"/>
        <w:rPr>
          <w:rFonts w:ascii="仿宋" w:eastAsia="仿宋" w:hAnsi="仿宋" w:cs="仿宋"/>
          <w:kern w:val="0"/>
          <w:sz w:val="28"/>
          <w:szCs w:val="28"/>
        </w:rPr>
      </w:pPr>
      <w:r>
        <w:rPr>
          <w:rFonts w:ascii="仿宋" w:eastAsia="仿宋" w:hAnsi="仿宋" w:cs="仿宋" w:hint="eastAsia"/>
          <w:kern w:val="0"/>
          <w:sz w:val="28"/>
          <w:szCs w:val="28"/>
        </w:rPr>
        <w:t>联系电话：13119769219   0977-8224066</w:t>
      </w:r>
    </w:p>
    <w:p w:rsidR="009F537C" w:rsidRDefault="009F537C">
      <w:pPr>
        <w:pStyle w:val="a0"/>
        <w:rPr>
          <w:rFonts w:ascii="仿宋" w:eastAsia="仿宋" w:hAnsi="仿宋" w:cs="仿宋"/>
          <w:kern w:val="0"/>
          <w:sz w:val="28"/>
          <w:szCs w:val="28"/>
        </w:rPr>
      </w:pPr>
    </w:p>
    <w:p w:rsidR="009F537C" w:rsidRDefault="009F537C">
      <w:pPr>
        <w:pStyle w:val="a0"/>
        <w:rPr>
          <w:rFonts w:ascii="仿宋" w:eastAsia="仿宋" w:hAnsi="仿宋" w:cs="仿宋"/>
          <w:kern w:val="0"/>
          <w:sz w:val="28"/>
          <w:szCs w:val="28"/>
        </w:rPr>
      </w:pPr>
    </w:p>
    <w:p w:rsidR="009F537C" w:rsidRDefault="009F537C">
      <w:pPr>
        <w:pStyle w:val="a0"/>
        <w:rPr>
          <w:rFonts w:ascii="仿宋" w:eastAsia="仿宋" w:hAnsi="仿宋" w:cs="仿宋"/>
          <w:kern w:val="0"/>
          <w:sz w:val="28"/>
          <w:szCs w:val="28"/>
        </w:rPr>
      </w:pPr>
    </w:p>
    <w:p w:rsidR="009F537C" w:rsidRDefault="009F537C">
      <w:pPr>
        <w:pStyle w:val="a0"/>
        <w:rPr>
          <w:rFonts w:ascii="仿宋" w:eastAsia="仿宋" w:hAnsi="仿宋" w:cs="仿宋"/>
          <w:kern w:val="0"/>
          <w:sz w:val="28"/>
          <w:szCs w:val="28"/>
        </w:rPr>
      </w:pPr>
    </w:p>
    <w:p w:rsidR="009F537C" w:rsidRDefault="009F537C">
      <w:pPr>
        <w:pStyle w:val="a0"/>
        <w:rPr>
          <w:rFonts w:ascii="仿宋" w:eastAsia="仿宋" w:hAnsi="仿宋" w:cs="仿宋"/>
          <w:kern w:val="0"/>
          <w:sz w:val="28"/>
          <w:szCs w:val="28"/>
        </w:rPr>
      </w:pPr>
    </w:p>
    <w:p w:rsidR="009F537C" w:rsidRDefault="009F537C">
      <w:pPr>
        <w:pStyle w:val="a0"/>
        <w:rPr>
          <w:rFonts w:ascii="仿宋" w:eastAsia="仿宋" w:hAnsi="仿宋" w:cs="仿宋"/>
          <w:kern w:val="0"/>
          <w:sz w:val="28"/>
          <w:szCs w:val="28"/>
        </w:rPr>
      </w:pPr>
    </w:p>
    <w:p w:rsidR="009F537C" w:rsidRDefault="009F537C">
      <w:pPr>
        <w:pStyle w:val="a0"/>
        <w:rPr>
          <w:rFonts w:ascii="仿宋" w:eastAsia="仿宋" w:hAnsi="仿宋" w:cs="仿宋"/>
          <w:kern w:val="0"/>
          <w:sz w:val="28"/>
          <w:szCs w:val="28"/>
        </w:rPr>
      </w:pPr>
    </w:p>
    <w:p w:rsidR="009F537C" w:rsidRDefault="00D05A8E" w:rsidP="0013602B">
      <w:pPr>
        <w:spacing w:beforeLines="50" w:line="540" w:lineRule="exact"/>
        <w:jc w:val="center"/>
        <w:rPr>
          <w:rFonts w:ascii="仿宋" w:eastAsia="仿宋" w:hAnsi="仿宋" w:cs="仿宋"/>
          <w:sz w:val="24"/>
        </w:rPr>
      </w:pPr>
      <w:bookmarkStart w:id="0" w:name="_GoBack"/>
      <w:bookmarkEnd w:id="0"/>
      <w:r>
        <w:rPr>
          <w:rFonts w:ascii="仿宋" w:eastAsia="仿宋" w:hAnsi="仿宋" w:cs="仿宋" w:hint="eastAsia"/>
          <w:b/>
          <w:bCs/>
          <w:sz w:val="32"/>
          <w:szCs w:val="32"/>
        </w:rPr>
        <w:t>第二章</w:t>
      </w:r>
      <w:r>
        <w:rPr>
          <w:rFonts w:ascii="仿宋" w:eastAsia="仿宋" w:hAnsi="仿宋" w:cs="仿宋"/>
          <w:b/>
          <w:bCs/>
          <w:sz w:val="32"/>
          <w:szCs w:val="32"/>
        </w:rPr>
        <w:t xml:space="preserve">  </w:t>
      </w:r>
      <w:r>
        <w:rPr>
          <w:rFonts w:ascii="仿宋" w:eastAsia="仿宋" w:hAnsi="仿宋" w:cs="仿宋" w:hint="eastAsia"/>
          <w:b/>
          <w:bCs/>
          <w:sz w:val="32"/>
          <w:szCs w:val="32"/>
        </w:rPr>
        <w:t>竞标人须知</w:t>
      </w:r>
    </w:p>
    <w:p w:rsidR="009F537C" w:rsidRDefault="00D05A8E" w:rsidP="0013602B">
      <w:pPr>
        <w:spacing w:beforeLines="50" w:line="540" w:lineRule="exact"/>
        <w:ind w:firstLineChars="200" w:firstLine="562"/>
        <w:jc w:val="both"/>
        <w:outlineLvl w:val="1"/>
        <w:rPr>
          <w:rFonts w:ascii="仿宋" w:eastAsia="仿宋" w:hAnsi="仿宋" w:cs="仿宋"/>
          <w:b/>
          <w:bCs/>
          <w:sz w:val="28"/>
          <w:szCs w:val="28"/>
        </w:rPr>
      </w:pPr>
      <w:bookmarkStart w:id="1" w:name="_Toc21455"/>
      <w:r>
        <w:rPr>
          <w:rFonts w:ascii="仿宋" w:eastAsia="仿宋" w:hAnsi="仿宋" w:cs="仿宋" w:hint="eastAsia"/>
          <w:b/>
          <w:bCs/>
          <w:sz w:val="28"/>
          <w:szCs w:val="28"/>
        </w:rPr>
        <w:t>一、竞标人须知前附表</w:t>
      </w:r>
      <w:bookmarkEnd w:id="1"/>
    </w:p>
    <w:p w:rsidR="009F537C" w:rsidRDefault="00D05A8E" w:rsidP="0013602B">
      <w:pPr>
        <w:spacing w:beforeLines="50" w:line="540" w:lineRule="exact"/>
        <w:ind w:firstLineChars="200" w:firstLine="560"/>
        <w:jc w:val="both"/>
        <w:rPr>
          <w:rFonts w:ascii="仿宋" w:eastAsia="仿宋" w:hAnsi="仿宋" w:cs="仿宋"/>
          <w:sz w:val="28"/>
          <w:szCs w:val="28"/>
        </w:rPr>
      </w:pPr>
      <w:r>
        <w:rPr>
          <w:rFonts w:ascii="仿宋" w:eastAsia="仿宋" w:hAnsi="仿宋" w:cs="仿宋" w:hint="eastAsia"/>
          <w:sz w:val="28"/>
          <w:szCs w:val="28"/>
        </w:rPr>
        <w:t>本表关于竞争性谈判内容的具体要求是对竞标人须知的具体补充和修改，如有矛盾，应以本表为准。</w:t>
      </w:r>
    </w:p>
    <w:tbl>
      <w:tblPr>
        <w:tblW w:w="90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874"/>
        <w:gridCol w:w="2108"/>
        <w:gridCol w:w="6022"/>
      </w:tblGrid>
      <w:tr w:rsidR="009F537C">
        <w:trPr>
          <w:trHeight w:val="569"/>
          <w:tblHeader/>
        </w:trPr>
        <w:tc>
          <w:tcPr>
            <w:tcW w:w="874" w:type="dxa"/>
            <w:shd w:val="clear" w:color="auto" w:fill="D9D9D9"/>
            <w:vAlign w:val="center"/>
          </w:tcPr>
          <w:p w:rsidR="009F537C" w:rsidRDefault="00D05A8E">
            <w:pPr>
              <w:spacing w:line="540" w:lineRule="exact"/>
              <w:jc w:val="cente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序号</w:t>
            </w:r>
          </w:p>
        </w:tc>
        <w:tc>
          <w:tcPr>
            <w:tcW w:w="2108" w:type="dxa"/>
            <w:shd w:val="clear" w:color="auto" w:fill="D9D9D9"/>
            <w:vAlign w:val="center"/>
          </w:tcPr>
          <w:p w:rsidR="009F537C" w:rsidRDefault="00D05A8E">
            <w:pPr>
              <w:spacing w:line="540" w:lineRule="exact"/>
              <w:jc w:val="cente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条款名称</w:t>
            </w:r>
          </w:p>
        </w:tc>
        <w:tc>
          <w:tcPr>
            <w:tcW w:w="6022" w:type="dxa"/>
            <w:shd w:val="clear" w:color="auto" w:fill="D9D9D9"/>
            <w:vAlign w:val="center"/>
          </w:tcPr>
          <w:p w:rsidR="009F537C" w:rsidRDefault="00D05A8E">
            <w:pPr>
              <w:spacing w:line="540" w:lineRule="exact"/>
              <w:jc w:val="center"/>
              <w:rPr>
                <w:rFonts w:ascii="仿宋" w:eastAsia="仿宋" w:hAnsi="仿宋" w:cs="仿宋"/>
                <w:b/>
                <w:bCs/>
                <w:color w:val="000000" w:themeColor="text1"/>
                <w:sz w:val="28"/>
                <w:szCs w:val="28"/>
              </w:rPr>
            </w:pPr>
            <w:r>
              <w:rPr>
                <w:rFonts w:ascii="仿宋" w:eastAsia="仿宋" w:hAnsi="仿宋" w:cs="仿宋" w:hint="eastAsia"/>
                <w:b/>
                <w:bCs/>
                <w:color w:val="000000" w:themeColor="text1"/>
                <w:sz w:val="28"/>
                <w:szCs w:val="28"/>
              </w:rPr>
              <w:t>编列内容</w:t>
            </w:r>
          </w:p>
        </w:tc>
      </w:tr>
      <w:tr w:rsidR="009F537C">
        <w:trPr>
          <w:trHeight w:val="90"/>
        </w:trPr>
        <w:tc>
          <w:tcPr>
            <w:tcW w:w="874" w:type="dxa"/>
            <w:vAlign w:val="center"/>
          </w:tcPr>
          <w:p w:rsidR="009F537C" w:rsidRDefault="00D05A8E">
            <w:pPr>
              <w:spacing w:line="540" w:lineRule="exact"/>
              <w:jc w:val="center"/>
              <w:rPr>
                <w:rFonts w:ascii="仿宋" w:eastAsia="仿宋" w:hAnsi="仿宋" w:cs="仿宋"/>
                <w:color w:val="000000" w:themeColor="text1"/>
                <w:sz w:val="24"/>
                <w:szCs w:val="24"/>
                <w:lang w:val="zh-CN"/>
              </w:rPr>
            </w:pPr>
            <w:r>
              <w:rPr>
                <w:rFonts w:ascii="仿宋" w:eastAsia="仿宋" w:hAnsi="仿宋" w:cs="仿宋"/>
                <w:color w:val="000000" w:themeColor="text1"/>
                <w:sz w:val="24"/>
                <w:szCs w:val="24"/>
                <w:lang w:val="zh-CN"/>
              </w:rPr>
              <w:t>1</w:t>
            </w:r>
          </w:p>
        </w:tc>
        <w:tc>
          <w:tcPr>
            <w:tcW w:w="2108" w:type="dxa"/>
            <w:vAlign w:val="center"/>
          </w:tcPr>
          <w:p w:rsidR="009F537C" w:rsidRDefault="00D05A8E">
            <w:pPr>
              <w:spacing w:line="540" w:lineRule="exact"/>
              <w:jc w:val="center"/>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谈判人</w:t>
            </w:r>
          </w:p>
        </w:tc>
        <w:tc>
          <w:tcPr>
            <w:tcW w:w="6022" w:type="dxa"/>
            <w:vAlign w:val="center"/>
          </w:tcPr>
          <w:p w:rsidR="009F537C" w:rsidRDefault="00D05A8E">
            <w:pPr>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lang w:val="zh-CN"/>
              </w:rPr>
              <w:t>谈判人：海西州国有资本投资运营（集团）有限公司</w:t>
            </w:r>
          </w:p>
        </w:tc>
      </w:tr>
      <w:tr w:rsidR="009F537C">
        <w:trPr>
          <w:trHeight w:val="476"/>
        </w:trPr>
        <w:tc>
          <w:tcPr>
            <w:tcW w:w="874" w:type="dxa"/>
            <w:vAlign w:val="center"/>
          </w:tcPr>
          <w:p w:rsidR="009F537C" w:rsidRDefault="00D05A8E">
            <w:pPr>
              <w:spacing w:line="540" w:lineRule="exact"/>
              <w:jc w:val="center"/>
              <w:rPr>
                <w:rFonts w:ascii="仿宋" w:eastAsia="仿宋" w:hAnsi="仿宋" w:cs="仿宋"/>
                <w:color w:val="000000" w:themeColor="text1"/>
                <w:sz w:val="24"/>
                <w:szCs w:val="24"/>
              </w:rPr>
            </w:pPr>
            <w:r>
              <w:rPr>
                <w:rFonts w:ascii="仿宋" w:eastAsia="仿宋" w:hAnsi="仿宋" w:cs="仿宋"/>
                <w:color w:val="000000" w:themeColor="text1"/>
                <w:sz w:val="24"/>
                <w:szCs w:val="24"/>
              </w:rPr>
              <w:t>2</w:t>
            </w:r>
          </w:p>
        </w:tc>
        <w:tc>
          <w:tcPr>
            <w:tcW w:w="2108" w:type="dxa"/>
            <w:vAlign w:val="center"/>
          </w:tcPr>
          <w:p w:rsidR="009F537C" w:rsidRDefault="00D05A8E">
            <w:pPr>
              <w:spacing w:line="540" w:lineRule="exact"/>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谈判响应文件份数</w:t>
            </w:r>
          </w:p>
        </w:tc>
        <w:tc>
          <w:tcPr>
            <w:tcW w:w="6022" w:type="dxa"/>
            <w:vAlign w:val="center"/>
          </w:tcPr>
          <w:p w:rsidR="009F537C" w:rsidRDefault="00D05A8E">
            <w:pPr>
              <w:spacing w:line="540" w:lineRule="exact"/>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正本一份，副本一份</w:t>
            </w:r>
          </w:p>
        </w:tc>
      </w:tr>
      <w:tr w:rsidR="009F537C">
        <w:trPr>
          <w:trHeight w:val="914"/>
        </w:trPr>
        <w:tc>
          <w:tcPr>
            <w:tcW w:w="874" w:type="dxa"/>
            <w:vAlign w:val="center"/>
          </w:tcPr>
          <w:p w:rsidR="009F537C" w:rsidRDefault="00D05A8E">
            <w:pPr>
              <w:spacing w:line="540" w:lineRule="exact"/>
              <w:jc w:val="center"/>
              <w:rPr>
                <w:rFonts w:ascii="仿宋" w:eastAsia="仿宋" w:hAnsi="仿宋" w:cs="仿宋"/>
                <w:color w:val="000000" w:themeColor="text1"/>
                <w:sz w:val="24"/>
                <w:szCs w:val="24"/>
              </w:rPr>
            </w:pPr>
            <w:r>
              <w:rPr>
                <w:rFonts w:ascii="仿宋" w:eastAsia="仿宋" w:hAnsi="仿宋" w:cs="仿宋"/>
                <w:color w:val="000000" w:themeColor="text1"/>
                <w:sz w:val="24"/>
                <w:szCs w:val="24"/>
              </w:rPr>
              <w:t>3</w:t>
            </w:r>
          </w:p>
        </w:tc>
        <w:tc>
          <w:tcPr>
            <w:tcW w:w="2108" w:type="dxa"/>
            <w:vAlign w:val="center"/>
          </w:tcPr>
          <w:p w:rsidR="009F537C" w:rsidRDefault="00D05A8E">
            <w:pPr>
              <w:spacing w:line="540" w:lineRule="exact"/>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谈判响应文件递交截止时间</w:t>
            </w:r>
          </w:p>
        </w:tc>
        <w:tc>
          <w:tcPr>
            <w:tcW w:w="6022" w:type="dxa"/>
            <w:vAlign w:val="center"/>
          </w:tcPr>
          <w:p w:rsidR="009F537C" w:rsidRDefault="00D05A8E" w:rsidP="0013602B">
            <w:pPr>
              <w:spacing w:beforeLines="50" w:line="540" w:lineRule="exact"/>
              <w:outlineLvl w:val="0"/>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见第一章：“竞争性谈判邀请函</w:t>
            </w:r>
            <w:r>
              <w:rPr>
                <w:rFonts w:ascii="仿宋" w:eastAsia="仿宋" w:hAnsi="仿宋" w:cs="仿宋"/>
                <w:color w:val="000000" w:themeColor="text1"/>
                <w:sz w:val="24"/>
                <w:szCs w:val="24"/>
                <w:lang w:val="zh-CN"/>
              </w:rPr>
              <w:t>”</w:t>
            </w:r>
            <w:r>
              <w:rPr>
                <w:rFonts w:ascii="仿宋" w:eastAsia="仿宋" w:hAnsi="仿宋" w:cs="仿宋" w:hint="eastAsia"/>
                <w:color w:val="000000" w:themeColor="text1"/>
                <w:sz w:val="24"/>
                <w:szCs w:val="24"/>
                <w:lang w:val="zh-CN"/>
              </w:rPr>
              <w:t>。</w:t>
            </w:r>
          </w:p>
        </w:tc>
      </w:tr>
      <w:tr w:rsidR="009F537C">
        <w:trPr>
          <w:trHeight w:val="1034"/>
        </w:trPr>
        <w:tc>
          <w:tcPr>
            <w:tcW w:w="874" w:type="dxa"/>
            <w:vAlign w:val="center"/>
          </w:tcPr>
          <w:p w:rsidR="009F537C" w:rsidRDefault="00D05A8E">
            <w:pPr>
              <w:spacing w:line="540" w:lineRule="exact"/>
              <w:jc w:val="center"/>
              <w:rPr>
                <w:rFonts w:ascii="仿宋" w:eastAsia="仿宋" w:hAnsi="仿宋" w:cs="仿宋"/>
                <w:color w:val="000000" w:themeColor="text1"/>
                <w:sz w:val="24"/>
                <w:szCs w:val="24"/>
              </w:rPr>
            </w:pPr>
            <w:r>
              <w:rPr>
                <w:rFonts w:ascii="仿宋" w:eastAsia="仿宋" w:hAnsi="仿宋" w:cs="仿宋"/>
                <w:color w:val="000000" w:themeColor="text1"/>
                <w:sz w:val="24"/>
                <w:szCs w:val="24"/>
              </w:rPr>
              <w:t>4</w:t>
            </w:r>
          </w:p>
        </w:tc>
        <w:tc>
          <w:tcPr>
            <w:tcW w:w="2108" w:type="dxa"/>
            <w:vAlign w:val="center"/>
          </w:tcPr>
          <w:p w:rsidR="009F537C" w:rsidRDefault="00D05A8E">
            <w:pPr>
              <w:spacing w:line="540" w:lineRule="exact"/>
              <w:jc w:val="center"/>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控制价</w:t>
            </w:r>
          </w:p>
        </w:tc>
        <w:tc>
          <w:tcPr>
            <w:tcW w:w="6022" w:type="dxa"/>
            <w:vAlign w:val="center"/>
          </w:tcPr>
          <w:p w:rsidR="009F537C" w:rsidRDefault="00D05A8E">
            <w:pPr>
              <w:pStyle w:val="NewNewNewNewNewNewNewNewNewNew"/>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参照相关收费标准及通过市场询价，限价为：35万元。</w:t>
            </w:r>
          </w:p>
          <w:p w:rsidR="009F537C" w:rsidRDefault="00D05A8E">
            <w:pPr>
              <w:pStyle w:val="NewNewNewNewNewNewNewNewNewNew"/>
              <w:spacing w:line="540" w:lineRule="exact"/>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竞标人报价不能超出范围，超出则为废标。</w:t>
            </w:r>
          </w:p>
        </w:tc>
      </w:tr>
      <w:tr w:rsidR="009F537C">
        <w:trPr>
          <w:trHeight w:val="90"/>
        </w:trPr>
        <w:tc>
          <w:tcPr>
            <w:tcW w:w="874" w:type="dxa"/>
            <w:vAlign w:val="center"/>
          </w:tcPr>
          <w:p w:rsidR="009F537C" w:rsidRDefault="00D05A8E">
            <w:pPr>
              <w:tabs>
                <w:tab w:val="center" w:pos="270"/>
              </w:tabs>
              <w:spacing w:line="540" w:lineRule="exact"/>
              <w:ind w:firstLineChars="100" w:firstLine="240"/>
              <w:jc w:val="both"/>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5</w:t>
            </w:r>
          </w:p>
        </w:tc>
        <w:tc>
          <w:tcPr>
            <w:tcW w:w="2108" w:type="dxa"/>
            <w:vAlign w:val="center"/>
          </w:tcPr>
          <w:p w:rsidR="009F537C" w:rsidRDefault="00D05A8E">
            <w:pPr>
              <w:spacing w:line="540" w:lineRule="exact"/>
              <w:jc w:val="center"/>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报价</w:t>
            </w:r>
          </w:p>
        </w:tc>
        <w:tc>
          <w:tcPr>
            <w:tcW w:w="6022" w:type="dxa"/>
            <w:vAlign w:val="center"/>
          </w:tcPr>
          <w:p w:rsidR="009F537C" w:rsidRDefault="00D05A8E">
            <w:pPr>
              <w:pStyle w:val="NewNewNewNewNewNewNewNewNewNew"/>
              <w:numPr>
                <w:ilvl w:val="0"/>
                <w:numId w:val="1"/>
              </w:numPr>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报价</w:t>
            </w:r>
          </w:p>
          <w:p w:rsidR="009F537C" w:rsidRDefault="00D05A8E">
            <w:pPr>
              <w:pStyle w:val="NewNewNewNewNewNewNewNewNewNew"/>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报价1：具体金额（响应文件中明确金额或费率）；</w:t>
            </w:r>
          </w:p>
          <w:p w:rsidR="009F537C" w:rsidRDefault="00D05A8E">
            <w:pPr>
              <w:pStyle w:val="NewNewNewNewNewNewNewNewNewNew"/>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报价2：届时根据竞谈情况可调整报价。</w:t>
            </w:r>
          </w:p>
          <w:p w:rsidR="009F537C" w:rsidRDefault="00D05A8E">
            <w:pPr>
              <w:pStyle w:val="NewNewNewNewNewNewNewNewNewNew"/>
              <w:numPr>
                <w:ilvl w:val="0"/>
                <w:numId w:val="1"/>
              </w:numPr>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报价规则：</w:t>
            </w:r>
          </w:p>
          <w:p w:rsidR="009F537C" w:rsidRDefault="00D05A8E">
            <w:pPr>
              <w:pStyle w:val="NewNewNewNewNewNewNewNewNewNew"/>
              <w:numPr>
                <w:ilvl w:val="0"/>
                <w:numId w:val="2"/>
              </w:numPr>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单个响应人的报价不得低于限价的60%以下报价，且报价2不得高于报价1；</w:t>
            </w:r>
          </w:p>
          <w:p w:rsidR="009F537C" w:rsidRDefault="00D05A8E">
            <w:pPr>
              <w:pStyle w:val="NewNewNewNewNewNewNewNewNewNew"/>
              <w:numPr>
                <w:ilvl w:val="0"/>
                <w:numId w:val="2"/>
              </w:numPr>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各响应人第二轮报价不得高于所有响应人第一轮报价的最小值。</w:t>
            </w:r>
          </w:p>
          <w:p w:rsidR="009F537C" w:rsidRDefault="00D05A8E">
            <w:pPr>
              <w:pStyle w:val="NewNewNewNewNewNewNewNewNewNew"/>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3、合同价：合同价按中标人的最低报价执行。</w:t>
            </w:r>
          </w:p>
        </w:tc>
      </w:tr>
      <w:tr w:rsidR="009F537C">
        <w:trPr>
          <w:trHeight w:val="1491"/>
        </w:trPr>
        <w:tc>
          <w:tcPr>
            <w:tcW w:w="874" w:type="dxa"/>
            <w:vAlign w:val="center"/>
          </w:tcPr>
          <w:p w:rsidR="009F537C" w:rsidRDefault="00D05A8E">
            <w:pPr>
              <w:tabs>
                <w:tab w:val="center" w:pos="270"/>
              </w:tabs>
              <w:spacing w:line="540" w:lineRule="exact"/>
              <w:ind w:firstLineChars="100" w:firstLine="240"/>
              <w:jc w:val="both"/>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 xml:space="preserve">6  </w:t>
            </w:r>
          </w:p>
        </w:tc>
        <w:tc>
          <w:tcPr>
            <w:tcW w:w="2108" w:type="dxa"/>
            <w:vAlign w:val="center"/>
          </w:tcPr>
          <w:p w:rsidR="009F537C" w:rsidRDefault="00D05A8E">
            <w:pPr>
              <w:spacing w:line="540" w:lineRule="exact"/>
              <w:jc w:val="center"/>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谈判响应文件</w:t>
            </w:r>
          </w:p>
          <w:p w:rsidR="009F537C" w:rsidRDefault="00D05A8E">
            <w:pPr>
              <w:spacing w:line="540" w:lineRule="exact"/>
              <w:jc w:val="center"/>
              <w:rPr>
                <w:rFonts w:ascii="仿宋" w:eastAsia="仿宋" w:hAnsi="仿宋" w:cs="仿宋"/>
                <w:color w:val="000000" w:themeColor="text1"/>
                <w:sz w:val="24"/>
                <w:szCs w:val="24"/>
                <w:lang w:val="zh-CN"/>
              </w:rPr>
            </w:pPr>
            <w:r>
              <w:rPr>
                <w:rFonts w:ascii="仿宋" w:eastAsia="仿宋" w:hAnsi="仿宋" w:cs="仿宋" w:hint="eastAsia"/>
                <w:color w:val="000000" w:themeColor="text1"/>
                <w:sz w:val="24"/>
                <w:szCs w:val="24"/>
                <w:lang w:val="zh-CN"/>
              </w:rPr>
              <w:t>递交地点</w:t>
            </w:r>
          </w:p>
        </w:tc>
        <w:tc>
          <w:tcPr>
            <w:tcW w:w="6022" w:type="dxa"/>
            <w:vAlign w:val="center"/>
          </w:tcPr>
          <w:p w:rsidR="009F537C" w:rsidRDefault="00D05A8E" w:rsidP="0013602B">
            <w:pPr>
              <w:spacing w:beforeLines="50"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青海省海西州德令哈市乌兰东路20号（二楼办公室）</w:t>
            </w:r>
          </w:p>
          <w:p w:rsidR="009F537C" w:rsidRDefault="00D05A8E">
            <w:pPr>
              <w:pStyle w:val="NewNewNewNewNewNewNewNewNewNew"/>
              <w:spacing w:line="540" w:lineRule="exact"/>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 xml:space="preserve"> </w:t>
            </w:r>
          </w:p>
        </w:tc>
      </w:tr>
    </w:tbl>
    <w:p w:rsidR="009F537C" w:rsidRDefault="009F537C">
      <w:pPr>
        <w:pStyle w:val="a0"/>
        <w:spacing w:line="540" w:lineRule="exact"/>
      </w:pPr>
    </w:p>
    <w:p w:rsidR="009F537C" w:rsidRDefault="00D05A8E" w:rsidP="0013602B">
      <w:pPr>
        <w:spacing w:beforeLines="50"/>
        <w:ind w:firstLineChars="200" w:firstLine="562"/>
        <w:jc w:val="both"/>
        <w:outlineLvl w:val="1"/>
        <w:rPr>
          <w:rFonts w:ascii="仿宋" w:eastAsia="仿宋" w:hAnsi="仿宋" w:cs="仿宋"/>
          <w:b/>
          <w:bCs/>
          <w:sz w:val="28"/>
          <w:szCs w:val="28"/>
        </w:rPr>
      </w:pPr>
      <w:bookmarkStart w:id="2" w:name="_Toc25196"/>
      <w:r>
        <w:rPr>
          <w:rFonts w:ascii="仿宋" w:eastAsia="仿宋" w:hAnsi="仿宋" w:cs="仿宋" w:hint="eastAsia"/>
          <w:b/>
          <w:bCs/>
          <w:sz w:val="28"/>
          <w:szCs w:val="28"/>
        </w:rPr>
        <w:t>二、谈判响应文件要求</w:t>
      </w:r>
      <w:bookmarkEnd w:id="2"/>
    </w:p>
    <w:p w:rsidR="009F537C" w:rsidRDefault="00D05A8E" w:rsidP="0013602B">
      <w:pPr>
        <w:spacing w:beforeLines="50"/>
        <w:ind w:firstLineChars="200" w:firstLine="562"/>
        <w:jc w:val="both"/>
        <w:rPr>
          <w:rFonts w:ascii="仿宋" w:eastAsia="仿宋" w:hAnsi="仿宋" w:cs="仿宋"/>
          <w:b/>
          <w:bCs/>
          <w:sz w:val="28"/>
          <w:szCs w:val="28"/>
        </w:rPr>
      </w:pPr>
      <w:r>
        <w:rPr>
          <w:rFonts w:ascii="仿宋" w:eastAsia="仿宋" w:hAnsi="仿宋" w:cs="仿宋" w:hint="eastAsia"/>
          <w:b/>
          <w:bCs/>
          <w:sz w:val="28"/>
          <w:szCs w:val="28"/>
        </w:rPr>
        <w:t>（一）编制要求</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应认真阅读竞争性谈判文件中所有的事项、格式、条款和规范等要求，按要求编制谈判响应文件。未按要求提交全部资料或者谈判响应文件没有对竞争性谈判文件的要求做出实质性响应，评审组有权据此对其做无效竞争性谈判响应处理。</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谈判响应文件所提供的全部数据必须真实可靠。若谈判响应文件填报的内容数据不详，或提供了虚假数据，评审组有权据此对其做无效报价处理。</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竞标人提交的谈判响应文件应当以</w:t>
      </w:r>
      <w:r>
        <w:rPr>
          <w:rFonts w:ascii="仿宋" w:eastAsia="仿宋" w:hAnsi="仿宋" w:cs="仿宋"/>
          <w:sz w:val="28"/>
          <w:szCs w:val="28"/>
        </w:rPr>
        <w:t>A4纸大小为标准装订成册并自编目录及页码。除谈判响应文件封面以外，每页都要在底部编制页码，谈判响应文件的页码要连续，不能缺少也不可重复，其目录与页码指向应一一对应。由于编排混乱导致谈判响应文件被误读或查找不到而被视为无效报价等不利后果由竞标人自行承担。</w:t>
      </w:r>
    </w:p>
    <w:p w:rsidR="009F537C" w:rsidRDefault="00D05A8E" w:rsidP="0013602B">
      <w:pPr>
        <w:spacing w:beforeLines="50"/>
        <w:ind w:firstLineChars="200" w:firstLine="562"/>
        <w:jc w:val="both"/>
        <w:rPr>
          <w:rFonts w:ascii="仿宋" w:eastAsia="仿宋" w:hAnsi="仿宋" w:cs="仿宋"/>
          <w:sz w:val="28"/>
          <w:szCs w:val="28"/>
        </w:rPr>
      </w:pPr>
      <w:r>
        <w:rPr>
          <w:rFonts w:ascii="仿宋" w:eastAsia="仿宋" w:hAnsi="仿宋" w:cs="仿宋" w:hint="eastAsia"/>
          <w:b/>
          <w:bCs/>
          <w:sz w:val="28"/>
          <w:szCs w:val="28"/>
        </w:rPr>
        <w:t>（二）谈判响应文件份数</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谈判响应文件应提供一份正本，一份副本，并在正本上注明“正本”的字样，在副本上注明“副本”的字样。正本和副本中的内容如有不一致，以正本内容为准。</w:t>
      </w:r>
    </w:p>
    <w:p w:rsidR="009F537C" w:rsidRDefault="00D05A8E" w:rsidP="0013602B">
      <w:pPr>
        <w:spacing w:beforeLines="50"/>
        <w:ind w:firstLineChars="200" w:firstLine="562"/>
        <w:jc w:val="both"/>
        <w:rPr>
          <w:rFonts w:ascii="仿宋" w:eastAsia="仿宋" w:hAnsi="仿宋" w:cs="仿宋"/>
          <w:sz w:val="28"/>
          <w:szCs w:val="28"/>
        </w:rPr>
      </w:pPr>
      <w:r>
        <w:rPr>
          <w:rFonts w:ascii="仿宋" w:eastAsia="仿宋" w:hAnsi="仿宋" w:cs="仿宋" w:hint="eastAsia"/>
          <w:b/>
          <w:bCs/>
          <w:sz w:val="28"/>
          <w:szCs w:val="28"/>
        </w:rPr>
        <w:t>（三）谈判响应文件的封装</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bCs/>
          <w:sz w:val="28"/>
          <w:szCs w:val="28"/>
        </w:rPr>
        <w:t>谈判响应文件均密封包装。</w:t>
      </w:r>
      <w:r>
        <w:rPr>
          <w:rFonts w:ascii="仿宋" w:eastAsia="仿宋" w:hAnsi="仿宋" w:cs="仿宋" w:hint="eastAsia"/>
          <w:sz w:val="28"/>
          <w:szCs w:val="28"/>
        </w:rPr>
        <w:t>另须在包装外套上标明项目名称、竞标人名称，并加盖竞标人的公章。</w:t>
      </w:r>
    </w:p>
    <w:p w:rsidR="009F537C" w:rsidRDefault="00D05A8E" w:rsidP="0013602B">
      <w:pPr>
        <w:spacing w:beforeLines="50"/>
        <w:ind w:firstLineChars="200" w:firstLine="562"/>
        <w:jc w:val="both"/>
        <w:rPr>
          <w:rFonts w:ascii="仿宋" w:eastAsia="仿宋" w:hAnsi="仿宋" w:cs="仿宋"/>
          <w:sz w:val="28"/>
          <w:szCs w:val="28"/>
        </w:rPr>
      </w:pPr>
      <w:r>
        <w:rPr>
          <w:rFonts w:ascii="仿宋" w:eastAsia="仿宋" w:hAnsi="仿宋" w:cs="仿宋" w:hint="eastAsia"/>
          <w:b/>
          <w:bCs/>
          <w:sz w:val="28"/>
          <w:szCs w:val="28"/>
        </w:rPr>
        <w:t>（四）谈判响应文件的签署</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竞标人的法定代表人或其授权代表应在谈判响应文件内附上书面的法定代表人证明或法人授权委托书以确认授权代表签字的有效性。</w:t>
      </w:r>
    </w:p>
    <w:p w:rsidR="009F537C" w:rsidRDefault="00D05A8E" w:rsidP="0013602B">
      <w:pPr>
        <w:spacing w:beforeLines="50"/>
        <w:ind w:firstLineChars="200" w:firstLine="562"/>
        <w:jc w:val="both"/>
        <w:rPr>
          <w:rFonts w:ascii="仿宋" w:eastAsia="仿宋" w:hAnsi="仿宋" w:cs="仿宋"/>
          <w:sz w:val="28"/>
          <w:szCs w:val="28"/>
        </w:rPr>
      </w:pPr>
      <w:r>
        <w:rPr>
          <w:rFonts w:ascii="仿宋" w:eastAsia="仿宋" w:hAnsi="仿宋" w:cs="仿宋" w:hint="eastAsia"/>
          <w:b/>
          <w:bCs/>
          <w:sz w:val="28"/>
          <w:szCs w:val="28"/>
        </w:rPr>
        <w:t>（五）谈判响应文件语言及计量单位</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谈判响应文件应使用中文书写。除另有规定外，谈判响应文件使用的度量衡单位，均釆用中华人民共和国法定计量单位。</w:t>
      </w:r>
    </w:p>
    <w:p w:rsidR="009F537C" w:rsidRDefault="00D05A8E" w:rsidP="0013602B">
      <w:pPr>
        <w:spacing w:beforeLines="50"/>
        <w:ind w:firstLineChars="200" w:firstLine="562"/>
        <w:jc w:val="both"/>
        <w:rPr>
          <w:rFonts w:ascii="仿宋" w:eastAsia="仿宋" w:hAnsi="仿宋" w:cs="仿宋"/>
          <w:sz w:val="28"/>
          <w:szCs w:val="28"/>
        </w:rPr>
      </w:pPr>
      <w:r>
        <w:rPr>
          <w:rFonts w:ascii="仿宋" w:eastAsia="仿宋" w:hAnsi="仿宋" w:cs="仿宋" w:hint="eastAsia"/>
          <w:b/>
          <w:bCs/>
          <w:sz w:val="28"/>
          <w:szCs w:val="28"/>
        </w:rPr>
        <w:t>（六）币种：</w:t>
      </w:r>
      <w:r>
        <w:rPr>
          <w:rFonts w:ascii="仿宋" w:eastAsia="仿宋" w:hAnsi="仿宋" w:cs="仿宋" w:hint="eastAsia"/>
          <w:sz w:val="28"/>
          <w:szCs w:val="28"/>
        </w:rPr>
        <w:t>人民币。</w:t>
      </w:r>
    </w:p>
    <w:p w:rsidR="009F537C" w:rsidRDefault="00D05A8E" w:rsidP="0013602B">
      <w:pPr>
        <w:spacing w:beforeLines="50"/>
        <w:ind w:firstLineChars="200" w:firstLine="562"/>
        <w:jc w:val="both"/>
        <w:rPr>
          <w:rFonts w:ascii="仿宋" w:eastAsia="仿宋" w:hAnsi="仿宋" w:cs="仿宋"/>
          <w:b/>
          <w:bCs/>
          <w:sz w:val="28"/>
          <w:szCs w:val="28"/>
        </w:rPr>
      </w:pPr>
      <w:r>
        <w:rPr>
          <w:rFonts w:ascii="仿宋" w:eastAsia="仿宋" w:hAnsi="仿宋" w:cs="仿宋" w:hint="eastAsia"/>
          <w:b/>
          <w:bCs/>
          <w:sz w:val="28"/>
          <w:szCs w:val="28"/>
        </w:rPr>
        <w:t>（七）谈判响应文件的补充、修改或撤回</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在递交谈判响应文件后，在规定的竞争性谈判响应截止时间前，可以以书面形式补充修改或撤回已提交的谈判响应文件，并以书面形式通知竞争性谈判人，修改或撤回其谈判响应文件。补充、修改的内容为其谈判响应文件的组成部分。</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竞标人对谈判响应文件的补充、修改，应按竞争性谈判文件的规定进行编制、签署、密封和标记，同时还应在封套上加注“修改”字样。修改文件同样必须在竞争性谈判响应截止时间前送达竞争性谈判人。</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在竞争性谈判响应截止时间之后，竞标人不得对其谈判响应文件做任何实质性修改。</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在竞争性谈判响应截止时间至竞争性谈判招标人在竞争性谈判文件中规定的竞争性谈判响应有效期期满之间的这段时间内，竞标人不得撤回其谈判响应文件。</w:t>
      </w:r>
    </w:p>
    <w:p w:rsidR="009F537C" w:rsidRDefault="00D05A8E" w:rsidP="0013602B">
      <w:pPr>
        <w:spacing w:beforeLines="50"/>
        <w:ind w:firstLineChars="200" w:firstLine="562"/>
        <w:jc w:val="both"/>
        <w:outlineLvl w:val="1"/>
        <w:rPr>
          <w:rFonts w:ascii="仿宋" w:eastAsia="仿宋" w:hAnsi="仿宋" w:cs="仿宋"/>
          <w:b/>
          <w:bCs/>
          <w:sz w:val="28"/>
          <w:szCs w:val="28"/>
        </w:rPr>
      </w:pPr>
      <w:bookmarkStart w:id="3" w:name="_Toc14190"/>
      <w:bookmarkStart w:id="4" w:name="_Toc11808"/>
      <w:bookmarkStart w:id="5" w:name="_Toc19639"/>
      <w:bookmarkStart w:id="6" w:name="_Toc8212"/>
      <w:bookmarkStart w:id="7" w:name="_Toc3556"/>
      <w:bookmarkStart w:id="8" w:name="_Toc23315"/>
      <w:bookmarkStart w:id="9" w:name="_Toc2"/>
      <w:bookmarkStart w:id="10" w:name="_Toc6881"/>
      <w:bookmarkStart w:id="11" w:name="_Toc8401"/>
      <w:bookmarkStart w:id="12" w:name="_Toc21559"/>
      <w:bookmarkStart w:id="13" w:name="_Toc17694"/>
      <w:bookmarkStart w:id="14" w:name="_Toc2922"/>
      <w:bookmarkStart w:id="15" w:name="_Toc31662"/>
      <w:bookmarkStart w:id="16" w:name="_Toc26682"/>
      <w:bookmarkStart w:id="17" w:name="_Toc20736"/>
      <w:r>
        <w:rPr>
          <w:rFonts w:ascii="仿宋" w:eastAsia="仿宋" w:hAnsi="仿宋" w:cs="仿宋" w:hint="eastAsia"/>
          <w:b/>
          <w:bCs/>
          <w:sz w:val="28"/>
          <w:szCs w:val="28"/>
        </w:rPr>
        <w:t>（八）谈判响应报价说明</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rsidR="009F537C" w:rsidRDefault="00D05A8E" w:rsidP="0013602B">
      <w:pPr>
        <w:spacing w:beforeLines="50"/>
        <w:ind w:firstLineChars="200" w:firstLine="560"/>
        <w:jc w:val="both"/>
        <w:rPr>
          <w:rFonts w:ascii="仿宋" w:eastAsia="仿宋" w:hAnsi="仿宋" w:cs="仿宋"/>
          <w:kern w:val="0"/>
          <w:sz w:val="28"/>
          <w:szCs w:val="28"/>
        </w:rPr>
      </w:pPr>
      <w:r>
        <w:rPr>
          <w:rFonts w:ascii="仿宋" w:eastAsia="仿宋" w:hAnsi="仿宋" w:cs="仿宋" w:hint="eastAsia"/>
          <w:kern w:val="0"/>
          <w:sz w:val="28"/>
          <w:szCs w:val="28"/>
        </w:rPr>
        <w:t>竞标人应根据竞争性谈判文件、自身情况等进行谈判响应报价的编制，报价应包括竞争性谈判范围内的全部内容。竞标人应充分考虑本项目合同实施期间可能发生的一切费用，并承担由此而带来的风险。</w:t>
      </w:r>
    </w:p>
    <w:p w:rsidR="009F537C" w:rsidRDefault="00D05A8E" w:rsidP="0013602B">
      <w:pPr>
        <w:spacing w:beforeLines="50"/>
        <w:ind w:firstLineChars="200" w:firstLine="562"/>
        <w:jc w:val="both"/>
        <w:rPr>
          <w:rFonts w:ascii="仿宋" w:eastAsia="仿宋" w:hAnsi="仿宋" w:cs="仿宋"/>
          <w:b/>
          <w:bCs/>
          <w:sz w:val="28"/>
          <w:szCs w:val="28"/>
        </w:rPr>
      </w:pPr>
      <w:bookmarkStart w:id="18" w:name="_Toc14052"/>
      <w:bookmarkStart w:id="19" w:name="_Toc28127"/>
      <w:bookmarkStart w:id="20" w:name="_Toc16336"/>
      <w:bookmarkStart w:id="21" w:name="_Toc14378"/>
      <w:bookmarkStart w:id="22" w:name="_Toc8634"/>
      <w:bookmarkStart w:id="23" w:name="_Toc11035"/>
      <w:bookmarkStart w:id="24" w:name="_Toc30069"/>
      <w:bookmarkStart w:id="25" w:name="_Toc7565"/>
      <w:bookmarkStart w:id="26" w:name="_Toc28134"/>
      <w:bookmarkStart w:id="27" w:name="_Toc4254"/>
      <w:bookmarkStart w:id="28" w:name="_Toc19821"/>
      <w:bookmarkStart w:id="29" w:name="_Toc16729"/>
      <w:bookmarkStart w:id="30" w:name="_Toc12034"/>
      <w:bookmarkStart w:id="31" w:name="_Toc21649"/>
      <w:bookmarkStart w:id="32" w:name="_Toc11816"/>
      <w:r>
        <w:rPr>
          <w:rFonts w:ascii="仿宋" w:eastAsia="仿宋" w:hAnsi="仿宋" w:cs="仿宋" w:hint="eastAsia"/>
          <w:b/>
          <w:bCs/>
          <w:sz w:val="28"/>
          <w:szCs w:val="28"/>
        </w:rPr>
        <w:t>（九）与竞争性谈判文件的一致性</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提交的谈判响应文件应完全符合竞争性谈判文件所规定的全部要求。竞标人应在谈判响应文件中声明其谈判响应文件完全符合竞争性谈判文件的要求。谈判响应文件对竞争性谈判文件中的内容和条款未提出异议的，均被视为接受或同意。</w:t>
      </w:r>
    </w:p>
    <w:p w:rsidR="009F537C" w:rsidRDefault="00D05A8E" w:rsidP="0013602B">
      <w:pPr>
        <w:spacing w:beforeLines="50"/>
        <w:ind w:firstLineChars="200" w:firstLine="562"/>
        <w:jc w:val="both"/>
        <w:outlineLvl w:val="1"/>
        <w:rPr>
          <w:rFonts w:ascii="仿宋" w:eastAsia="仿宋" w:hAnsi="仿宋" w:cs="仿宋"/>
          <w:b/>
          <w:bCs/>
          <w:sz w:val="28"/>
          <w:szCs w:val="28"/>
        </w:rPr>
      </w:pPr>
      <w:bookmarkStart w:id="33" w:name="_Toc9216"/>
      <w:bookmarkStart w:id="34" w:name="_Toc24680"/>
      <w:bookmarkStart w:id="35" w:name="_Toc9366"/>
      <w:bookmarkStart w:id="36" w:name="_Toc8540"/>
      <w:bookmarkStart w:id="37" w:name="_Toc30267"/>
      <w:bookmarkStart w:id="38" w:name="_Toc27713"/>
      <w:bookmarkStart w:id="39" w:name="_Toc924"/>
      <w:bookmarkStart w:id="40" w:name="_Toc5304"/>
      <w:bookmarkStart w:id="41" w:name="_Toc17664"/>
      <w:bookmarkStart w:id="42" w:name="_Toc10124"/>
      <w:bookmarkStart w:id="43" w:name="_Toc20845"/>
      <w:bookmarkStart w:id="44" w:name="_Toc15443"/>
      <w:bookmarkStart w:id="45" w:name="_Toc11649"/>
      <w:bookmarkStart w:id="46" w:name="_Toc2373"/>
      <w:bookmarkStart w:id="47" w:name="_Toc17397"/>
      <w:r>
        <w:rPr>
          <w:rFonts w:ascii="仿宋" w:eastAsia="仿宋" w:hAnsi="仿宋" w:cs="仿宋" w:hint="eastAsia"/>
          <w:b/>
          <w:bCs/>
          <w:sz w:val="28"/>
          <w:szCs w:val="28"/>
        </w:rPr>
        <w:t>（十）谈判响应文件的完整性</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竞标人应提供能证明其有能力完成竞争性谈判文件所要求的全部工作的所有相关信息和资料。</w:t>
      </w:r>
      <w:r>
        <w:rPr>
          <w:rFonts w:ascii="仿宋" w:eastAsia="仿宋" w:hAnsi="仿宋" w:cs="仿宋"/>
          <w:sz w:val="28"/>
          <w:szCs w:val="28"/>
        </w:rPr>
        <w:t xml:space="preserve"> </w:t>
      </w:r>
      <w:r>
        <w:rPr>
          <w:rFonts w:ascii="仿宋" w:eastAsia="仿宋" w:hAnsi="仿宋" w:cs="仿宋" w:hint="eastAsia"/>
          <w:sz w:val="28"/>
          <w:szCs w:val="28"/>
        </w:rPr>
        <w:t>若竞标人提交的信息和资料不充分或未能按竞争性谈判文件的要求提供信息和资料时，可导致谈判响应文件被否决。</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竞标人的谈判响应文件应涵盖竞争性谈判文件中所要求的全部工作范围和内容。将工作的一部分排除在外或提交标书的不完整可导致竞争性谈判响应否决。</w:t>
      </w:r>
    </w:p>
    <w:p w:rsidR="009F537C" w:rsidRDefault="00D05A8E" w:rsidP="0013602B">
      <w:pPr>
        <w:spacing w:beforeLines="50"/>
        <w:ind w:firstLineChars="200" w:firstLine="562"/>
        <w:jc w:val="both"/>
        <w:outlineLvl w:val="1"/>
        <w:rPr>
          <w:rFonts w:ascii="仿宋" w:eastAsia="仿宋" w:hAnsi="仿宋" w:cs="仿宋"/>
          <w:b/>
          <w:bCs/>
          <w:sz w:val="28"/>
          <w:szCs w:val="28"/>
        </w:rPr>
      </w:pPr>
      <w:bookmarkStart w:id="48" w:name="_Toc21600"/>
      <w:bookmarkStart w:id="49" w:name="_Toc30347"/>
      <w:bookmarkStart w:id="50" w:name="_Toc14829"/>
      <w:bookmarkStart w:id="51" w:name="_Toc24318"/>
      <w:bookmarkStart w:id="52" w:name="_Toc1211"/>
      <w:bookmarkStart w:id="53" w:name="_Toc20597"/>
      <w:bookmarkStart w:id="54" w:name="_Toc11990"/>
      <w:bookmarkStart w:id="55" w:name="_Toc17567"/>
      <w:bookmarkStart w:id="56" w:name="_Toc18333"/>
      <w:bookmarkStart w:id="57" w:name="_Toc9598"/>
      <w:bookmarkStart w:id="58" w:name="_Toc213"/>
      <w:bookmarkStart w:id="59" w:name="_Toc22653"/>
      <w:bookmarkStart w:id="60" w:name="_Toc2852"/>
      <w:bookmarkStart w:id="61" w:name="_Toc21091"/>
      <w:bookmarkStart w:id="62" w:name="_Toc1143"/>
      <w:r>
        <w:rPr>
          <w:rFonts w:ascii="仿宋" w:eastAsia="仿宋" w:hAnsi="仿宋" w:cs="仿宋" w:hint="eastAsia"/>
          <w:b/>
          <w:bCs/>
          <w:sz w:val="28"/>
          <w:szCs w:val="28"/>
        </w:rPr>
        <w:t>（十一）竞争性谈判响应费用</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无论竞标人是否中标，竞标人发生的与竞争性谈判响应有关的全部费用都应由竞标人自行承担。竞争性谈判人对竞标人所发生的任何费用或任何损失不给予补偿。</w:t>
      </w:r>
    </w:p>
    <w:p w:rsidR="009F537C" w:rsidRDefault="00D05A8E" w:rsidP="0013602B">
      <w:pPr>
        <w:spacing w:beforeLines="50"/>
        <w:ind w:firstLineChars="200" w:firstLine="562"/>
        <w:jc w:val="both"/>
        <w:outlineLvl w:val="1"/>
        <w:rPr>
          <w:rFonts w:ascii="仿宋" w:eastAsia="仿宋" w:hAnsi="仿宋" w:cs="仿宋"/>
          <w:b/>
          <w:bCs/>
          <w:sz w:val="28"/>
          <w:szCs w:val="28"/>
        </w:rPr>
      </w:pPr>
      <w:bookmarkStart w:id="63" w:name="_Toc26703"/>
      <w:bookmarkStart w:id="64" w:name="_Toc10356"/>
      <w:bookmarkStart w:id="65" w:name="_Toc29566"/>
      <w:bookmarkStart w:id="66" w:name="_Toc27119"/>
      <w:bookmarkStart w:id="67" w:name="_Toc27440"/>
      <w:bookmarkStart w:id="68" w:name="_Toc30212"/>
      <w:bookmarkStart w:id="69" w:name="_Toc16027"/>
      <w:bookmarkStart w:id="70" w:name="_Toc12870"/>
      <w:bookmarkStart w:id="71" w:name="_Toc16156"/>
      <w:bookmarkStart w:id="72" w:name="_Toc25220"/>
      <w:bookmarkStart w:id="73" w:name="_Toc16276"/>
      <w:bookmarkStart w:id="74" w:name="bookmark4"/>
      <w:bookmarkStart w:id="75" w:name="_Toc12770"/>
      <w:bookmarkStart w:id="76" w:name="_Toc557"/>
      <w:bookmarkStart w:id="77" w:name="_Toc8591"/>
      <w:bookmarkStart w:id="78" w:name="_Toc15367"/>
      <w:r>
        <w:rPr>
          <w:rFonts w:ascii="仿宋" w:eastAsia="仿宋" w:hAnsi="仿宋" w:cs="仿宋" w:hint="eastAsia"/>
          <w:b/>
          <w:bCs/>
          <w:sz w:val="28"/>
          <w:szCs w:val="28"/>
        </w:rPr>
        <w:t>（十二）保密</w:t>
      </w:r>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竞标人在获得竞争性谈判人书面同意前，不得向任何其他竞标人或与本竞争性谈判无关的任何其他人透露有关竞争性谈判、竞争性谈判响应和谈判的任何信息。</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竞标人不得向竞争性谈判人咨询与评审和授标有关的任何信息。本竞争性谈判文件作为保密资料在未获得竞争性谈判人书面同意前不能以任何形式向任何第三方透露。</w:t>
      </w:r>
    </w:p>
    <w:p w:rsidR="009F537C" w:rsidRDefault="00D05A8E" w:rsidP="0013602B">
      <w:pPr>
        <w:spacing w:beforeLines="50"/>
        <w:ind w:firstLineChars="200" w:firstLine="562"/>
        <w:jc w:val="both"/>
        <w:outlineLvl w:val="1"/>
        <w:rPr>
          <w:rFonts w:ascii="仿宋" w:eastAsia="仿宋" w:hAnsi="仿宋" w:cs="仿宋"/>
          <w:b/>
          <w:bCs/>
          <w:sz w:val="28"/>
          <w:szCs w:val="28"/>
        </w:rPr>
      </w:pPr>
      <w:bookmarkStart w:id="79" w:name="_Toc27531"/>
      <w:bookmarkStart w:id="80" w:name="_Toc27188"/>
      <w:bookmarkStart w:id="81" w:name="_Toc10362"/>
      <w:bookmarkStart w:id="82" w:name="_Toc31278"/>
      <w:bookmarkStart w:id="83" w:name="_Toc11049"/>
      <w:bookmarkStart w:id="84" w:name="_Toc2897"/>
      <w:bookmarkStart w:id="85" w:name="_Toc1206"/>
      <w:bookmarkStart w:id="86" w:name="_Toc12416"/>
      <w:bookmarkStart w:id="87" w:name="_Toc9439"/>
      <w:bookmarkStart w:id="88" w:name="_Toc12936"/>
      <w:bookmarkStart w:id="89" w:name="_Toc2248"/>
      <w:bookmarkStart w:id="90" w:name="_Toc28885"/>
      <w:bookmarkStart w:id="91" w:name="_Toc29194"/>
      <w:bookmarkStart w:id="92" w:name="_Toc30429"/>
      <w:bookmarkStart w:id="93" w:name="_Toc19781"/>
      <w:r>
        <w:rPr>
          <w:rFonts w:ascii="仿宋" w:eastAsia="仿宋" w:hAnsi="仿宋" w:cs="仿宋" w:hint="eastAsia"/>
          <w:b/>
          <w:bCs/>
          <w:sz w:val="28"/>
          <w:szCs w:val="28"/>
        </w:rPr>
        <w:t>三、</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r>
        <w:rPr>
          <w:rFonts w:ascii="仿宋" w:eastAsia="仿宋" w:hAnsi="仿宋" w:cs="仿宋" w:hint="eastAsia"/>
          <w:b/>
          <w:bCs/>
          <w:sz w:val="28"/>
          <w:szCs w:val="28"/>
        </w:rPr>
        <w:t>评审</w:t>
      </w:r>
    </w:p>
    <w:p w:rsidR="009F537C" w:rsidRDefault="00D05A8E" w:rsidP="0013602B">
      <w:pPr>
        <w:spacing w:beforeLines="50"/>
        <w:ind w:firstLineChars="200" w:firstLine="562"/>
        <w:jc w:val="both"/>
        <w:rPr>
          <w:rFonts w:ascii="仿宋" w:eastAsia="仿宋" w:hAnsi="仿宋" w:cs="仿宋"/>
          <w:b/>
          <w:bCs/>
          <w:sz w:val="28"/>
          <w:szCs w:val="28"/>
        </w:rPr>
      </w:pPr>
      <w:r>
        <w:rPr>
          <w:rFonts w:ascii="仿宋" w:eastAsia="仿宋" w:hAnsi="仿宋" w:cs="仿宋" w:hint="eastAsia"/>
          <w:b/>
          <w:bCs/>
          <w:sz w:val="28"/>
          <w:szCs w:val="28"/>
        </w:rPr>
        <w:t>（一）谈 判</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竞争性谈判人在竞争性谈判文件中规定的时间和地点公开谈判。竞标人派代表参加并签到。竞争性谈判响应时间截止后，竞争性谈判人拒绝接受任何竞争性谈判响应。</w:t>
      </w:r>
    </w:p>
    <w:p w:rsidR="009F537C" w:rsidRDefault="00D05A8E" w:rsidP="0013602B">
      <w:pPr>
        <w:spacing w:beforeLines="50"/>
        <w:ind w:firstLineChars="200" w:firstLine="562"/>
        <w:jc w:val="both"/>
        <w:rPr>
          <w:rFonts w:ascii="仿宋" w:eastAsia="仿宋" w:hAnsi="仿宋" w:cs="仿宋"/>
          <w:b/>
          <w:bCs/>
          <w:sz w:val="28"/>
          <w:szCs w:val="28"/>
        </w:rPr>
      </w:pPr>
      <w:r>
        <w:rPr>
          <w:rFonts w:ascii="仿宋" w:eastAsia="仿宋" w:hAnsi="仿宋" w:cs="仿宋" w:hint="eastAsia"/>
          <w:b/>
          <w:bCs/>
          <w:sz w:val="28"/>
          <w:szCs w:val="28"/>
        </w:rPr>
        <w:t>（二）评</w:t>
      </w:r>
      <w:r>
        <w:rPr>
          <w:rFonts w:ascii="仿宋" w:eastAsia="仿宋" w:hAnsi="仿宋" w:cs="仿宋"/>
          <w:b/>
          <w:bCs/>
          <w:sz w:val="28"/>
          <w:szCs w:val="28"/>
        </w:rPr>
        <w:t xml:space="preserve">  </w:t>
      </w:r>
      <w:r>
        <w:rPr>
          <w:rFonts w:ascii="仿宋" w:eastAsia="仿宋" w:hAnsi="仿宋" w:cs="仿宋" w:hint="eastAsia"/>
          <w:b/>
          <w:bCs/>
          <w:sz w:val="28"/>
          <w:szCs w:val="28"/>
        </w:rPr>
        <w:t>审</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评审将按照相关法规以及竞争性谈判文件的要求和条件进行。</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本项目的评审活动由业主单位评审组负责（评审组不少于三人组成）。评审组将对谈判响应文件按照相同的程序和同一评审方法进行审查、质疑、评估和比较，向公司推荐竞谈中标候选人（前三名），并在公司官网发布中标人公示。</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具体评审打分办法如下：</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1、竞标人在已密封的谈判响应文件中填写第一次报价，并按业主要求可进行现场二次报价，但第二次报价不得高于第一次报价，且是最终报价。</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2、项目评标原则及方法：竞争性谈判采取评审评分制，满分100分，其中：资格资质占15分、同类业务业绩20分、实施方案占15分、文件编制完整度占10分、报价占40分。</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3、报价打分办法：以竞谈投标人报价的算术平均值作为评审基准价（当超过5家投标人时，扣除一个最高价和最低价），每高1%扣0.5分，每低1%扣0.3分，报价分为固定分。竞谈人报价不在业主要求的报价范围之内的不参与评分，为废标。</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4、资质、业绩及信誉、实施方案及文件编制的评分由评审组人员根据各竞谈文件内容进行横向及纵向比较，采取自由裁量、独立打分，并以各评审人员打分的算术平均值为竞谈人的实际得分。</w:t>
      </w:r>
    </w:p>
    <w:p w:rsidR="009F537C" w:rsidRDefault="00D05A8E">
      <w:pPr>
        <w:pStyle w:val="a0"/>
        <w:ind w:firstLineChars="200" w:firstLine="560"/>
        <w:rPr>
          <w:rFonts w:ascii="仿宋" w:eastAsia="仿宋" w:hAnsi="仿宋" w:cs="仿宋"/>
          <w:sz w:val="28"/>
          <w:szCs w:val="28"/>
        </w:rPr>
      </w:pPr>
      <w:r>
        <w:rPr>
          <w:rFonts w:ascii="仿宋" w:eastAsia="仿宋" w:hAnsi="仿宋" w:cs="仿宋" w:hint="eastAsia"/>
          <w:sz w:val="28"/>
          <w:szCs w:val="28"/>
        </w:rPr>
        <w:t>5、各分项实际得分之和为竞谈人的最终得分，并按分值高低排序，确定竞谈候选人的前三名。</w:t>
      </w:r>
    </w:p>
    <w:p w:rsidR="009F537C" w:rsidRDefault="00D05A8E">
      <w:pPr>
        <w:pStyle w:val="a0"/>
        <w:ind w:firstLineChars="200" w:firstLine="560"/>
        <w:rPr>
          <w:rFonts w:ascii="仿宋" w:eastAsia="仿宋" w:hAnsi="仿宋" w:cs="仿宋"/>
          <w:sz w:val="28"/>
          <w:szCs w:val="28"/>
        </w:rPr>
      </w:pPr>
      <w:r>
        <w:rPr>
          <w:rFonts w:ascii="仿宋" w:eastAsia="仿宋" w:hAnsi="仿宋" w:cs="仿宋" w:hint="eastAsia"/>
          <w:sz w:val="28"/>
          <w:szCs w:val="28"/>
        </w:rPr>
        <w:t>6、若有效竞谈人低于三家时，可只排出第一名或第一、二名。</w:t>
      </w:r>
    </w:p>
    <w:p w:rsidR="009F537C" w:rsidRDefault="00D05A8E" w:rsidP="0013602B">
      <w:pPr>
        <w:spacing w:beforeLines="50"/>
        <w:ind w:firstLineChars="200" w:firstLine="560"/>
        <w:jc w:val="both"/>
        <w:rPr>
          <w:rFonts w:ascii="仿宋" w:eastAsia="仿宋" w:hAnsi="仿宋" w:cs="仿宋"/>
          <w:b/>
          <w:bCs/>
          <w:sz w:val="28"/>
          <w:szCs w:val="28"/>
        </w:rPr>
      </w:pPr>
      <w:r>
        <w:rPr>
          <w:rFonts w:ascii="仿宋" w:eastAsia="仿宋" w:hAnsi="仿宋" w:cs="仿宋" w:hint="eastAsia"/>
          <w:sz w:val="28"/>
          <w:szCs w:val="28"/>
        </w:rPr>
        <w:t>（评审表见附件）。</w:t>
      </w:r>
    </w:p>
    <w:p w:rsidR="009F537C" w:rsidRDefault="009F537C">
      <w:pPr>
        <w:pStyle w:val="NewNewNewNewNewNewNewNewNewNew"/>
        <w:spacing w:line="540" w:lineRule="exact"/>
        <w:ind w:firstLineChars="200" w:firstLine="562"/>
        <w:rPr>
          <w:rFonts w:ascii="仿宋" w:eastAsia="仿宋" w:hAnsi="仿宋" w:cs="仿宋"/>
          <w:b/>
          <w:bCs/>
          <w:color w:val="000000" w:themeColor="text1"/>
          <w:sz w:val="28"/>
          <w:szCs w:val="28"/>
        </w:rPr>
      </w:pPr>
    </w:p>
    <w:p w:rsidR="009F537C" w:rsidRDefault="00D05A8E" w:rsidP="0013602B">
      <w:pPr>
        <w:spacing w:beforeLines="50"/>
        <w:ind w:firstLineChars="200" w:firstLine="562"/>
        <w:jc w:val="both"/>
        <w:rPr>
          <w:rFonts w:ascii="仿宋" w:eastAsia="仿宋" w:hAnsi="仿宋" w:cs="仿宋"/>
          <w:b/>
          <w:bCs/>
          <w:sz w:val="28"/>
          <w:szCs w:val="28"/>
        </w:rPr>
      </w:pPr>
      <w:r>
        <w:rPr>
          <w:rFonts w:ascii="仿宋" w:eastAsia="仿宋" w:hAnsi="仿宋" w:cs="仿宋" w:hint="eastAsia"/>
          <w:b/>
          <w:bCs/>
          <w:sz w:val="28"/>
          <w:szCs w:val="28"/>
        </w:rPr>
        <w:t>（四）保密</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竞争性谈判人、评审组成员及其他相关人员，不得将有关竞争性谈判文件的出售、审查、澄清以及有关授予合同的意向等需要保密信息透露给任何竞标人。</w:t>
      </w:r>
    </w:p>
    <w:p w:rsidR="009F537C" w:rsidRDefault="00D05A8E" w:rsidP="0013602B">
      <w:pPr>
        <w:spacing w:beforeLines="50"/>
        <w:ind w:firstLineChars="200" w:firstLine="560"/>
        <w:jc w:val="both"/>
        <w:rPr>
          <w:rFonts w:ascii="仿宋" w:eastAsia="仿宋" w:hAnsi="仿宋" w:cs="仿宋"/>
          <w:sz w:val="28"/>
          <w:szCs w:val="28"/>
        </w:rPr>
      </w:pPr>
      <w:r>
        <w:rPr>
          <w:rFonts w:ascii="仿宋" w:eastAsia="仿宋" w:hAnsi="仿宋" w:cs="仿宋" w:hint="eastAsia"/>
          <w:sz w:val="28"/>
          <w:szCs w:val="28"/>
        </w:rPr>
        <w:t>竞标人不得以任何方式干扰评审组的竞争性谈判和评审活动，否则其竞争性谈判响应将被视为无效并追究其法律责任。</w:t>
      </w:r>
      <w:bookmarkStart w:id="94" w:name="_Toc23794"/>
      <w:bookmarkStart w:id="95" w:name="_Toc20663"/>
      <w:bookmarkStart w:id="96" w:name="_Toc18408"/>
      <w:bookmarkStart w:id="97" w:name="_Toc22691"/>
      <w:bookmarkStart w:id="98" w:name="_Toc22202"/>
      <w:bookmarkStart w:id="99" w:name="_Toc27183"/>
      <w:bookmarkStart w:id="100" w:name="_Toc10803"/>
      <w:bookmarkStart w:id="101" w:name="_Toc21878"/>
      <w:bookmarkStart w:id="102" w:name="_Toc19587"/>
      <w:bookmarkStart w:id="103" w:name="_Toc14688"/>
      <w:bookmarkStart w:id="104" w:name="_Toc23766"/>
      <w:bookmarkStart w:id="105" w:name="_Toc3683"/>
      <w:bookmarkStart w:id="106" w:name="_Toc2395"/>
      <w:bookmarkStart w:id="107" w:name="_Toc12549"/>
    </w:p>
    <w:p w:rsidR="009F537C" w:rsidRDefault="00D05A8E">
      <w:pPr>
        <w:pStyle w:val="a7"/>
        <w:adjustRightInd w:val="0"/>
        <w:snapToGrid w:val="0"/>
        <w:spacing w:before="0" w:beforeAutospacing="0" w:after="0" w:afterAutospacing="0" w:line="360" w:lineRule="auto"/>
        <w:rPr>
          <w:rFonts w:ascii="仿宋" w:eastAsia="仿宋" w:hAnsi="仿宋" w:cs="仿宋"/>
          <w:b/>
          <w:bCs/>
          <w:sz w:val="28"/>
          <w:szCs w:val="28"/>
        </w:rPr>
      </w:pPr>
      <w:r>
        <w:rPr>
          <w:rFonts w:ascii="仿宋" w:eastAsia="仿宋" w:hAnsi="仿宋" w:cs="仿宋"/>
          <w:b/>
          <w:bCs/>
          <w:sz w:val="28"/>
          <w:szCs w:val="28"/>
        </w:rPr>
        <w:br w:type="page"/>
      </w:r>
    </w:p>
    <w:p w:rsidR="009F537C" w:rsidRDefault="009F537C">
      <w:pPr>
        <w:pStyle w:val="NewNewNewNewNewNewNewNewNewNew"/>
        <w:spacing w:line="360" w:lineRule="auto"/>
        <w:jc w:val="center"/>
        <w:rPr>
          <w:rFonts w:ascii="仿宋" w:eastAsia="仿宋" w:hAnsi="仿宋" w:cs="仿宋"/>
          <w:b/>
          <w:bCs/>
          <w:sz w:val="32"/>
          <w:szCs w:val="32"/>
        </w:rPr>
      </w:pPr>
      <w:bookmarkStart w:id="108" w:name="_Toc4449"/>
      <w:bookmarkStart w:id="109" w:name="_Toc32001"/>
      <w:bookmarkStart w:id="110" w:name="_Toc7964"/>
      <w:bookmarkStart w:id="111" w:name="_Toc23338"/>
      <w:bookmarkStart w:id="112" w:name="_Toc30281"/>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D05A8E">
      <w:pPr>
        <w:pStyle w:val="NewNewNewNewNewNewNewNewNewNew"/>
        <w:spacing w:line="360" w:lineRule="auto"/>
        <w:jc w:val="center"/>
        <w:rPr>
          <w:rFonts w:ascii="仿宋" w:eastAsia="仿宋" w:hAnsi="仿宋" w:cs="仿宋"/>
          <w:b/>
          <w:bCs/>
          <w:sz w:val="32"/>
          <w:szCs w:val="32"/>
        </w:rPr>
      </w:pPr>
      <w:r>
        <w:rPr>
          <w:rFonts w:ascii="仿宋" w:eastAsia="仿宋" w:hAnsi="仿宋" w:cs="仿宋" w:hint="eastAsia"/>
          <w:b/>
          <w:bCs/>
          <w:sz w:val="32"/>
          <w:szCs w:val="32"/>
        </w:rPr>
        <w:t>第三章</w:t>
      </w:r>
      <w:r>
        <w:rPr>
          <w:rFonts w:ascii="仿宋" w:eastAsia="仿宋" w:hAnsi="仿宋" w:cs="仿宋"/>
          <w:b/>
          <w:bCs/>
          <w:sz w:val="32"/>
          <w:szCs w:val="32"/>
        </w:rPr>
        <w:t xml:space="preserve">  </w:t>
      </w:r>
      <w:r>
        <w:rPr>
          <w:rFonts w:ascii="仿宋" w:eastAsia="仿宋" w:hAnsi="仿宋" w:cs="仿宋" w:hint="eastAsia"/>
          <w:b/>
          <w:bCs/>
          <w:sz w:val="32"/>
          <w:szCs w:val="32"/>
        </w:rPr>
        <w:t>谈判响应文件格式</w:t>
      </w:r>
      <w:bookmarkEnd w:id="108"/>
      <w:bookmarkEnd w:id="109"/>
      <w:bookmarkEnd w:id="110"/>
      <w:bookmarkEnd w:id="111"/>
      <w:bookmarkEnd w:id="112"/>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9F537C">
      <w:pPr>
        <w:pStyle w:val="NewNewNewNewNewNewNewNewNewNew"/>
        <w:spacing w:line="360" w:lineRule="auto"/>
        <w:jc w:val="center"/>
        <w:rPr>
          <w:rFonts w:ascii="仿宋" w:eastAsia="仿宋" w:hAnsi="仿宋" w:cs="仿宋"/>
          <w:b/>
          <w:bCs/>
          <w:sz w:val="32"/>
          <w:szCs w:val="32"/>
        </w:rPr>
      </w:pPr>
    </w:p>
    <w:p w:rsidR="009F537C" w:rsidRDefault="00D05A8E">
      <w:pPr>
        <w:spacing w:line="240" w:lineRule="auto"/>
        <w:rPr>
          <w:rFonts w:ascii="仿宋" w:eastAsia="仿宋" w:hAnsi="仿宋" w:cs="仿宋"/>
          <w:sz w:val="24"/>
          <w:szCs w:val="24"/>
          <w:lang w:val="en-GB"/>
        </w:rPr>
      </w:pPr>
      <w:r>
        <w:rPr>
          <w:rFonts w:ascii="仿宋" w:eastAsia="仿宋" w:hAnsi="仿宋" w:cs="仿宋"/>
          <w:sz w:val="24"/>
          <w:lang w:val="en-GB"/>
        </w:rPr>
        <w:br w:type="page"/>
      </w:r>
    </w:p>
    <w:p w:rsidR="009F537C" w:rsidRDefault="009F537C">
      <w:pPr>
        <w:pStyle w:val="New"/>
        <w:spacing w:line="360" w:lineRule="auto"/>
        <w:ind w:firstLineChars="200" w:firstLine="480"/>
        <w:rPr>
          <w:rFonts w:ascii="仿宋" w:eastAsia="仿宋" w:hAnsi="仿宋" w:cs="仿宋"/>
          <w:sz w:val="24"/>
          <w:lang w:val="en-GB"/>
        </w:rPr>
      </w:pPr>
    </w:p>
    <w:p w:rsidR="009F537C" w:rsidRDefault="00D05A8E" w:rsidP="0013602B">
      <w:pPr>
        <w:spacing w:beforeLines="50"/>
        <w:jc w:val="center"/>
        <w:rPr>
          <w:rFonts w:ascii="仿宋" w:eastAsia="仿宋" w:hAnsi="仿宋" w:cs="仿宋"/>
          <w:b/>
          <w:bCs/>
          <w:kern w:val="0"/>
          <w:sz w:val="28"/>
          <w:szCs w:val="28"/>
        </w:rPr>
      </w:pPr>
      <w:r>
        <w:rPr>
          <w:rFonts w:ascii="仿宋" w:eastAsia="仿宋" w:hAnsi="仿宋" w:cs="仿宋" w:hint="eastAsia"/>
          <w:b/>
          <w:bCs/>
          <w:kern w:val="0"/>
          <w:sz w:val="36"/>
          <w:szCs w:val="36"/>
        </w:rPr>
        <w:t>海西州国有资本投资运营（集团）有限公司</w:t>
      </w:r>
    </w:p>
    <w:p w:rsidR="009F537C" w:rsidRDefault="00D05A8E">
      <w:pPr>
        <w:pStyle w:val="a0"/>
        <w:jc w:val="center"/>
        <w:rPr>
          <w:rFonts w:ascii="仿宋" w:eastAsia="仿宋" w:hAnsi="仿宋" w:cs="仿宋"/>
          <w:b/>
          <w:bCs/>
          <w:kern w:val="0"/>
          <w:sz w:val="36"/>
          <w:szCs w:val="36"/>
        </w:rPr>
      </w:pPr>
      <w:r>
        <w:rPr>
          <w:rFonts w:ascii="仿宋" w:eastAsia="仿宋" w:hAnsi="仿宋" w:cs="仿宋" w:hint="eastAsia"/>
          <w:b/>
          <w:bCs/>
          <w:kern w:val="0"/>
          <w:sz w:val="36"/>
          <w:szCs w:val="36"/>
        </w:rPr>
        <w:t>柏树山景区游客综合服务中心片区项目</w:t>
      </w:r>
    </w:p>
    <w:p w:rsidR="009F537C" w:rsidRDefault="00D05A8E" w:rsidP="0013602B">
      <w:pPr>
        <w:spacing w:beforeLines="50"/>
        <w:jc w:val="center"/>
        <w:rPr>
          <w:rFonts w:ascii="仿宋" w:eastAsia="仿宋" w:hAnsi="仿宋" w:cs="仿宋"/>
          <w:b/>
          <w:bCs/>
          <w:kern w:val="0"/>
          <w:sz w:val="36"/>
          <w:szCs w:val="36"/>
        </w:rPr>
      </w:pPr>
      <w:r>
        <w:rPr>
          <w:rFonts w:ascii="仿宋" w:eastAsia="仿宋" w:hAnsi="仿宋" w:cs="仿宋" w:hint="eastAsia"/>
          <w:b/>
          <w:bCs/>
          <w:kern w:val="0"/>
          <w:sz w:val="36"/>
          <w:szCs w:val="36"/>
        </w:rPr>
        <w:t>房屋结构安全鉴定服务</w:t>
      </w:r>
    </w:p>
    <w:p w:rsidR="009F537C" w:rsidRDefault="009F537C">
      <w:pPr>
        <w:pStyle w:val="New"/>
        <w:spacing w:line="360" w:lineRule="auto"/>
        <w:jc w:val="center"/>
        <w:rPr>
          <w:rFonts w:ascii="仿宋" w:eastAsia="仿宋" w:hAnsi="仿宋" w:cs="仿宋"/>
          <w:sz w:val="24"/>
        </w:rPr>
      </w:pPr>
    </w:p>
    <w:p w:rsidR="009F537C" w:rsidRDefault="009F537C">
      <w:pPr>
        <w:pStyle w:val="New"/>
        <w:spacing w:line="360" w:lineRule="auto"/>
        <w:jc w:val="center"/>
        <w:rPr>
          <w:rFonts w:ascii="仿宋" w:eastAsia="仿宋" w:hAnsi="仿宋" w:cs="仿宋"/>
          <w:sz w:val="24"/>
        </w:rPr>
      </w:pPr>
    </w:p>
    <w:p w:rsidR="009F537C" w:rsidRDefault="009F537C">
      <w:pPr>
        <w:pStyle w:val="New"/>
        <w:spacing w:line="360" w:lineRule="auto"/>
        <w:jc w:val="center"/>
        <w:rPr>
          <w:rFonts w:ascii="仿宋" w:eastAsia="仿宋" w:hAnsi="仿宋" w:cs="仿宋"/>
          <w:sz w:val="24"/>
        </w:rPr>
      </w:pPr>
    </w:p>
    <w:p w:rsidR="009F537C" w:rsidRDefault="009F537C">
      <w:pPr>
        <w:pStyle w:val="New"/>
        <w:spacing w:line="360" w:lineRule="auto"/>
        <w:jc w:val="center"/>
        <w:rPr>
          <w:rFonts w:ascii="仿宋" w:eastAsia="仿宋" w:hAnsi="仿宋" w:cs="仿宋"/>
          <w:sz w:val="24"/>
        </w:rPr>
      </w:pPr>
    </w:p>
    <w:p w:rsidR="009F537C" w:rsidRDefault="009F537C">
      <w:pPr>
        <w:pStyle w:val="New"/>
        <w:spacing w:line="360" w:lineRule="auto"/>
        <w:jc w:val="center"/>
        <w:rPr>
          <w:rFonts w:ascii="仿宋" w:eastAsia="仿宋" w:hAnsi="仿宋" w:cs="仿宋"/>
          <w:sz w:val="24"/>
        </w:rPr>
      </w:pPr>
    </w:p>
    <w:p w:rsidR="009F537C" w:rsidRDefault="009F537C">
      <w:pPr>
        <w:pStyle w:val="New"/>
        <w:spacing w:line="360" w:lineRule="auto"/>
        <w:jc w:val="center"/>
        <w:rPr>
          <w:rFonts w:ascii="仿宋" w:eastAsia="仿宋" w:hAnsi="仿宋" w:cs="仿宋"/>
          <w:sz w:val="24"/>
        </w:rPr>
      </w:pPr>
    </w:p>
    <w:p w:rsidR="009F537C" w:rsidRDefault="009F537C">
      <w:pPr>
        <w:pStyle w:val="New"/>
        <w:spacing w:line="360" w:lineRule="auto"/>
        <w:jc w:val="center"/>
        <w:rPr>
          <w:rFonts w:ascii="仿宋" w:eastAsia="仿宋" w:hAnsi="仿宋" w:cs="仿宋"/>
          <w:sz w:val="24"/>
        </w:rPr>
      </w:pPr>
    </w:p>
    <w:p w:rsidR="009F537C" w:rsidRDefault="00D05A8E">
      <w:pPr>
        <w:pStyle w:val="New"/>
        <w:spacing w:line="360" w:lineRule="auto"/>
        <w:jc w:val="center"/>
        <w:rPr>
          <w:rFonts w:ascii="仿宋" w:eastAsia="仿宋" w:hAnsi="仿宋" w:cs="仿宋"/>
          <w:b/>
          <w:sz w:val="52"/>
          <w:szCs w:val="52"/>
        </w:rPr>
      </w:pPr>
      <w:r>
        <w:rPr>
          <w:rFonts w:ascii="仿宋" w:eastAsia="仿宋" w:hAnsi="仿宋" w:cs="仿宋" w:hint="eastAsia"/>
          <w:b/>
          <w:sz w:val="52"/>
          <w:szCs w:val="52"/>
        </w:rPr>
        <w:t>竞争性谈判响应文件</w:t>
      </w:r>
    </w:p>
    <w:p w:rsidR="009F537C" w:rsidRDefault="009F537C">
      <w:pPr>
        <w:pStyle w:val="New"/>
        <w:spacing w:line="240" w:lineRule="exact"/>
        <w:ind w:firstLineChars="200" w:firstLine="420"/>
        <w:jc w:val="center"/>
        <w:rPr>
          <w:rFonts w:ascii="仿宋" w:eastAsia="仿宋" w:hAnsi="仿宋" w:cs="仿宋"/>
          <w:szCs w:val="21"/>
        </w:rPr>
      </w:pPr>
    </w:p>
    <w:p w:rsidR="009F537C" w:rsidRDefault="00D05A8E">
      <w:pPr>
        <w:pStyle w:val="New"/>
        <w:spacing w:line="360" w:lineRule="auto"/>
        <w:jc w:val="center"/>
        <w:rPr>
          <w:rFonts w:ascii="仿宋" w:eastAsia="仿宋" w:hAnsi="仿宋" w:cs="仿宋"/>
          <w:b/>
          <w:sz w:val="32"/>
          <w:szCs w:val="32"/>
        </w:rPr>
      </w:pPr>
      <w:r>
        <w:rPr>
          <w:rFonts w:ascii="仿宋" w:eastAsia="仿宋" w:hAnsi="仿宋" w:cs="仿宋" w:hint="eastAsia"/>
          <w:b/>
          <w:sz w:val="32"/>
          <w:szCs w:val="32"/>
        </w:rPr>
        <w:t>（</w:t>
      </w:r>
      <w:r>
        <w:rPr>
          <w:rFonts w:ascii="仿宋" w:eastAsia="仿宋" w:hAnsi="仿宋" w:cs="仿宋"/>
          <w:b/>
          <w:sz w:val="32"/>
          <w:szCs w:val="32"/>
          <w:u w:val="single"/>
        </w:rPr>
        <w:t xml:space="preserve">  </w:t>
      </w:r>
      <w:r>
        <w:rPr>
          <w:rFonts w:ascii="仿宋" w:eastAsia="仿宋" w:hAnsi="仿宋" w:cs="仿宋" w:hint="eastAsia"/>
          <w:b/>
          <w:sz w:val="32"/>
          <w:szCs w:val="32"/>
          <w:u w:val="single"/>
        </w:rPr>
        <w:t xml:space="preserve">   </w:t>
      </w:r>
      <w:r>
        <w:rPr>
          <w:rFonts w:ascii="仿宋" w:eastAsia="仿宋" w:hAnsi="仿宋" w:cs="仿宋"/>
          <w:b/>
          <w:sz w:val="32"/>
          <w:szCs w:val="32"/>
          <w:u w:val="single"/>
        </w:rPr>
        <w:t xml:space="preserve"> </w:t>
      </w:r>
      <w:r>
        <w:rPr>
          <w:rFonts w:ascii="仿宋" w:eastAsia="仿宋" w:hAnsi="仿宋" w:cs="仿宋" w:hint="eastAsia"/>
          <w:b/>
          <w:sz w:val="32"/>
          <w:szCs w:val="32"/>
        </w:rPr>
        <w:t>项目）</w:t>
      </w:r>
    </w:p>
    <w:p w:rsidR="009F537C" w:rsidRDefault="009F537C">
      <w:pPr>
        <w:pStyle w:val="New"/>
        <w:spacing w:line="360" w:lineRule="auto"/>
        <w:ind w:firstLineChars="200" w:firstLine="420"/>
        <w:rPr>
          <w:rFonts w:ascii="仿宋" w:eastAsia="仿宋" w:hAnsi="仿宋" w:cs="仿宋"/>
          <w:szCs w:val="21"/>
        </w:rPr>
      </w:pPr>
    </w:p>
    <w:p w:rsidR="009F537C" w:rsidRDefault="009F537C">
      <w:pPr>
        <w:pStyle w:val="New"/>
        <w:spacing w:line="360" w:lineRule="auto"/>
        <w:ind w:firstLineChars="200" w:firstLine="420"/>
        <w:rPr>
          <w:rFonts w:ascii="仿宋" w:eastAsia="仿宋" w:hAnsi="仿宋" w:cs="仿宋"/>
          <w:szCs w:val="21"/>
        </w:rPr>
      </w:pPr>
    </w:p>
    <w:p w:rsidR="009F537C" w:rsidRDefault="009F537C">
      <w:pPr>
        <w:pStyle w:val="New"/>
        <w:spacing w:line="360" w:lineRule="auto"/>
        <w:ind w:firstLineChars="200" w:firstLine="420"/>
        <w:rPr>
          <w:rFonts w:ascii="仿宋" w:eastAsia="仿宋" w:hAnsi="仿宋" w:cs="仿宋"/>
          <w:szCs w:val="21"/>
        </w:rPr>
      </w:pPr>
    </w:p>
    <w:p w:rsidR="009F537C" w:rsidRDefault="009F537C">
      <w:pPr>
        <w:pStyle w:val="New"/>
        <w:spacing w:line="360" w:lineRule="auto"/>
        <w:ind w:firstLineChars="200" w:firstLine="420"/>
        <w:rPr>
          <w:rFonts w:ascii="仿宋" w:eastAsia="仿宋" w:hAnsi="仿宋" w:cs="仿宋"/>
          <w:szCs w:val="21"/>
        </w:rPr>
      </w:pPr>
    </w:p>
    <w:p w:rsidR="009F537C" w:rsidRDefault="009F537C">
      <w:pPr>
        <w:pStyle w:val="New"/>
        <w:spacing w:line="360" w:lineRule="auto"/>
        <w:ind w:firstLineChars="200" w:firstLine="420"/>
        <w:rPr>
          <w:rFonts w:ascii="仿宋" w:eastAsia="仿宋" w:hAnsi="仿宋" w:cs="仿宋"/>
          <w:szCs w:val="21"/>
        </w:rPr>
      </w:pPr>
    </w:p>
    <w:p w:rsidR="009F537C" w:rsidRDefault="009F537C">
      <w:pPr>
        <w:pStyle w:val="New"/>
        <w:spacing w:line="360" w:lineRule="auto"/>
        <w:ind w:firstLineChars="200" w:firstLine="420"/>
        <w:rPr>
          <w:rFonts w:ascii="仿宋" w:eastAsia="仿宋" w:hAnsi="仿宋" w:cs="仿宋"/>
          <w:szCs w:val="21"/>
        </w:rPr>
      </w:pPr>
    </w:p>
    <w:p w:rsidR="009F537C" w:rsidRDefault="00D05A8E">
      <w:pPr>
        <w:pStyle w:val="New"/>
        <w:spacing w:line="600" w:lineRule="auto"/>
        <w:ind w:firstLineChars="285" w:firstLine="801"/>
        <w:jc w:val="left"/>
        <w:rPr>
          <w:rFonts w:ascii="仿宋" w:eastAsia="仿宋" w:hAnsi="仿宋" w:cs="仿宋"/>
          <w:b/>
          <w:sz w:val="28"/>
          <w:szCs w:val="28"/>
        </w:rPr>
      </w:pPr>
      <w:r>
        <w:rPr>
          <w:rFonts w:ascii="仿宋" w:eastAsia="仿宋" w:hAnsi="仿宋" w:cs="仿宋" w:hint="eastAsia"/>
          <w:b/>
          <w:sz w:val="28"/>
          <w:szCs w:val="28"/>
        </w:rPr>
        <w:t>竞</w:t>
      </w:r>
      <w:r>
        <w:rPr>
          <w:rFonts w:ascii="仿宋" w:eastAsia="仿宋" w:hAnsi="仿宋" w:cs="仿宋"/>
          <w:b/>
          <w:sz w:val="28"/>
          <w:szCs w:val="28"/>
        </w:rPr>
        <w:t xml:space="preserve">  </w:t>
      </w:r>
      <w:r>
        <w:rPr>
          <w:rFonts w:ascii="仿宋" w:eastAsia="仿宋" w:hAnsi="仿宋" w:cs="仿宋" w:hint="eastAsia"/>
          <w:b/>
          <w:sz w:val="28"/>
          <w:szCs w:val="28"/>
        </w:rPr>
        <w:t>标</w:t>
      </w:r>
      <w:r>
        <w:rPr>
          <w:rFonts w:ascii="仿宋" w:eastAsia="仿宋" w:hAnsi="仿宋" w:cs="仿宋"/>
          <w:b/>
          <w:sz w:val="28"/>
          <w:szCs w:val="28"/>
        </w:rPr>
        <w:t xml:space="preserve">  </w:t>
      </w:r>
      <w:r>
        <w:rPr>
          <w:rFonts w:ascii="仿宋" w:eastAsia="仿宋" w:hAnsi="仿宋" w:cs="仿宋" w:hint="eastAsia"/>
          <w:b/>
          <w:sz w:val="28"/>
          <w:szCs w:val="28"/>
        </w:rPr>
        <w:t>人：（盖单位章）</w:t>
      </w:r>
    </w:p>
    <w:p w:rsidR="009F537C" w:rsidRDefault="00D05A8E">
      <w:pPr>
        <w:pStyle w:val="New"/>
        <w:spacing w:line="600" w:lineRule="auto"/>
        <w:ind w:firstLineChars="285" w:firstLine="801"/>
        <w:jc w:val="left"/>
        <w:rPr>
          <w:rFonts w:ascii="仿宋" w:eastAsia="仿宋" w:hAnsi="仿宋" w:cs="仿宋"/>
          <w:b/>
          <w:sz w:val="28"/>
          <w:szCs w:val="28"/>
        </w:rPr>
      </w:pPr>
      <w:r>
        <w:rPr>
          <w:rFonts w:ascii="仿宋" w:eastAsia="仿宋" w:hAnsi="仿宋" w:cs="仿宋" w:hint="eastAsia"/>
          <w:b/>
          <w:sz w:val="28"/>
          <w:szCs w:val="28"/>
        </w:rPr>
        <w:t>法定代表人或其委托代理人：（签字或盖章）</w:t>
      </w:r>
    </w:p>
    <w:p w:rsidR="009F537C" w:rsidRDefault="00D05A8E">
      <w:pPr>
        <w:pStyle w:val="New"/>
        <w:spacing w:line="360" w:lineRule="auto"/>
        <w:jc w:val="center"/>
        <w:rPr>
          <w:rFonts w:ascii="仿宋" w:eastAsia="仿宋" w:hAnsi="仿宋" w:cs="仿宋"/>
          <w:sz w:val="24"/>
          <w:lang w:val="en-GB"/>
        </w:rPr>
      </w:pPr>
      <w:r>
        <w:rPr>
          <w:rFonts w:ascii="仿宋" w:eastAsia="仿宋" w:hAnsi="仿宋" w:cs="仿宋" w:hint="eastAsia"/>
          <w:b/>
          <w:sz w:val="28"/>
          <w:szCs w:val="28"/>
        </w:rPr>
        <w:t>年</w:t>
      </w:r>
      <w:r>
        <w:rPr>
          <w:rFonts w:ascii="仿宋" w:eastAsia="仿宋" w:hAnsi="仿宋" w:cs="仿宋"/>
          <w:b/>
          <w:sz w:val="28"/>
          <w:szCs w:val="28"/>
        </w:rPr>
        <w:t xml:space="preserve">   </w:t>
      </w:r>
      <w:r>
        <w:rPr>
          <w:rFonts w:ascii="仿宋" w:eastAsia="仿宋" w:hAnsi="仿宋" w:cs="仿宋" w:hint="eastAsia"/>
          <w:b/>
          <w:sz w:val="28"/>
          <w:szCs w:val="28"/>
        </w:rPr>
        <w:t>月</w:t>
      </w:r>
      <w:r>
        <w:rPr>
          <w:rFonts w:ascii="仿宋" w:eastAsia="仿宋" w:hAnsi="仿宋" w:cs="仿宋"/>
          <w:b/>
          <w:sz w:val="28"/>
          <w:szCs w:val="28"/>
        </w:rPr>
        <w:t xml:space="preserve">   </w:t>
      </w:r>
      <w:r>
        <w:rPr>
          <w:rFonts w:ascii="仿宋" w:eastAsia="仿宋" w:hAnsi="仿宋" w:cs="仿宋" w:hint="eastAsia"/>
          <w:b/>
          <w:sz w:val="28"/>
          <w:szCs w:val="28"/>
        </w:rPr>
        <w:t>日</w:t>
      </w:r>
      <w:r>
        <w:rPr>
          <w:rFonts w:ascii="仿宋" w:eastAsia="仿宋" w:hAnsi="仿宋" w:cs="仿宋"/>
          <w:sz w:val="24"/>
          <w:lang w:val="en-GB"/>
        </w:rPr>
        <w:br w:type="page"/>
      </w:r>
    </w:p>
    <w:p w:rsidR="009F537C" w:rsidRDefault="00D05A8E">
      <w:pPr>
        <w:spacing w:line="240" w:lineRule="auto"/>
        <w:jc w:val="center"/>
        <w:rPr>
          <w:rFonts w:ascii="仿宋" w:eastAsia="仿宋" w:hAnsi="仿宋" w:cs="仿宋"/>
          <w:b/>
          <w:sz w:val="30"/>
          <w:szCs w:val="30"/>
          <w:lang w:val="en-GB"/>
        </w:rPr>
      </w:pPr>
      <w:r>
        <w:rPr>
          <w:rFonts w:ascii="仿宋" w:eastAsia="仿宋" w:hAnsi="仿宋" w:cs="仿宋" w:hint="eastAsia"/>
          <w:b/>
          <w:sz w:val="30"/>
          <w:szCs w:val="30"/>
          <w:lang w:val="en-GB"/>
        </w:rPr>
        <w:t>目</w:t>
      </w:r>
      <w:r>
        <w:rPr>
          <w:rFonts w:ascii="仿宋" w:eastAsia="仿宋" w:hAnsi="仿宋" w:cs="仿宋"/>
          <w:b/>
          <w:sz w:val="30"/>
          <w:szCs w:val="30"/>
          <w:lang w:val="en-GB"/>
        </w:rPr>
        <w:t xml:space="preserve">  </w:t>
      </w:r>
      <w:r>
        <w:rPr>
          <w:rFonts w:ascii="仿宋" w:eastAsia="仿宋" w:hAnsi="仿宋" w:cs="仿宋" w:hint="eastAsia"/>
          <w:b/>
          <w:sz w:val="30"/>
          <w:szCs w:val="30"/>
          <w:lang w:val="en-GB"/>
        </w:rPr>
        <w:t>录</w:t>
      </w:r>
    </w:p>
    <w:p w:rsidR="009F537C" w:rsidRDefault="009F537C">
      <w:pPr>
        <w:spacing w:line="240" w:lineRule="auto"/>
        <w:rPr>
          <w:rFonts w:ascii="仿宋" w:eastAsia="仿宋" w:hAnsi="仿宋" w:cs="仿宋"/>
          <w:sz w:val="24"/>
          <w:lang w:val="en-GB"/>
        </w:rPr>
      </w:pPr>
    </w:p>
    <w:p w:rsidR="009F537C" w:rsidRDefault="009F537C">
      <w:pPr>
        <w:spacing w:line="240" w:lineRule="auto"/>
        <w:rPr>
          <w:rFonts w:ascii="仿宋" w:eastAsia="仿宋" w:hAnsi="仿宋" w:cs="仿宋"/>
          <w:sz w:val="24"/>
          <w:lang w:val="en-GB"/>
        </w:rPr>
      </w:pPr>
    </w:p>
    <w:p w:rsidR="009F537C" w:rsidRDefault="00D05A8E" w:rsidP="00D05A8E">
      <w:pPr>
        <w:ind w:firstLineChars="236" w:firstLine="661"/>
        <w:rPr>
          <w:rFonts w:ascii="仿宋" w:eastAsia="仿宋" w:hAnsi="仿宋" w:cs="仿宋"/>
          <w:sz w:val="28"/>
          <w:szCs w:val="28"/>
        </w:rPr>
      </w:pPr>
      <w:r>
        <w:rPr>
          <w:rFonts w:ascii="仿宋" w:eastAsia="仿宋" w:hAnsi="仿宋" w:cs="仿宋" w:hint="eastAsia"/>
          <w:sz w:val="28"/>
          <w:szCs w:val="28"/>
        </w:rPr>
        <w:t>一、竞争性谈判响应函</w:t>
      </w:r>
    </w:p>
    <w:p w:rsidR="009F537C" w:rsidRDefault="00D05A8E" w:rsidP="00D05A8E">
      <w:pPr>
        <w:ind w:firstLineChars="236" w:firstLine="661"/>
        <w:rPr>
          <w:rFonts w:ascii="仿宋" w:eastAsia="仿宋" w:hAnsi="仿宋" w:cs="仿宋"/>
          <w:sz w:val="28"/>
          <w:szCs w:val="28"/>
        </w:rPr>
      </w:pPr>
      <w:r>
        <w:rPr>
          <w:rFonts w:ascii="仿宋" w:eastAsia="仿宋" w:hAnsi="仿宋" w:cs="仿宋" w:hint="eastAsia"/>
          <w:sz w:val="28"/>
          <w:szCs w:val="28"/>
        </w:rPr>
        <w:t>二、法人授权委托书</w:t>
      </w:r>
    </w:p>
    <w:p w:rsidR="009F537C" w:rsidRDefault="00D05A8E" w:rsidP="00D05A8E">
      <w:pPr>
        <w:ind w:firstLineChars="236" w:firstLine="661"/>
        <w:rPr>
          <w:rFonts w:ascii="仿宋" w:eastAsia="仿宋" w:hAnsi="仿宋" w:cs="仿宋"/>
          <w:sz w:val="28"/>
          <w:szCs w:val="28"/>
        </w:rPr>
      </w:pPr>
      <w:r>
        <w:rPr>
          <w:rFonts w:ascii="仿宋" w:eastAsia="仿宋" w:hAnsi="仿宋" w:cs="仿宋" w:hint="eastAsia"/>
          <w:sz w:val="28"/>
          <w:szCs w:val="28"/>
        </w:rPr>
        <w:t>三、报价一览表</w:t>
      </w:r>
    </w:p>
    <w:p w:rsidR="009F537C" w:rsidRDefault="00D05A8E" w:rsidP="00D05A8E">
      <w:pPr>
        <w:ind w:firstLineChars="236" w:firstLine="661"/>
        <w:rPr>
          <w:rFonts w:ascii="仿宋" w:eastAsia="仿宋" w:hAnsi="仿宋" w:cs="仿宋"/>
          <w:sz w:val="28"/>
          <w:szCs w:val="28"/>
        </w:rPr>
      </w:pPr>
      <w:r>
        <w:rPr>
          <w:rFonts w:ascii="仿宋" w:eastAsia="仿宋" w:hAnsi="仿宋" w:cs="仿宋" w:hint="eastAsia"/>
          <w:sz w:val="28"/>
          <w:szCs w:val="28"/>
        </w:rPr>
        <w:t>四、竞标人企业概况、资质、业绩等材料</w:t>
      </w:r>
    </w:p>
    <w:p w:rsidR="009F537C" w:rsidRDefault="00D05A8E" w:rsidP="00D05A8E">
      <w:pPr>
        <w:ind w:firstLineChars="236" w:firstLine="661"/>
        <w:rPr>
          <w:rFonts w:ascii="仿宋" w:eastAsia="仿宋" w:hAnsi="仿宋" w:cs="仿宋"/>
          <w:sz w:val="28"/>
          <w:szCs w:val="28"/>
        </w:rPr>
      </w:pPr>
      <w:r>
        <w:rPr>
          <w:rFonts w:ascii="仿宋" w:eastAsia="仿宋" w:hAnsi="仿宋" w:cs="仿宋" w:hint="eastAsia"/>
          <w:sz w:val="28"/>
          <w:szCs w:val="28"/>
        </w:rPr>
        <w:t>五、造价咨询初步方案</w:t>
      </w:r>
    </w:p>
    <w:p w:rsidR="009F537C" w:rsidRDefault="009F537C">
      <w:pPr>
        <w:spacing w:line="240" w:lineRule="auto"/>
        <w:rPr>
          <w:rFonts w:ascii="仿宋" w:eastAsia="仿宋" w:hAnsi="仿宋" w:cs="仿宋"/>
          <w:sz w:val="28"/>
          <w:szCs w:val="28"/>
        </w:rPr>
      </w:pPr>
    </w:p>
    <w:p w:rsidR="009F537C" w:rsidRDefault="00D05A8E">
      <w:pPr>
        <w:spacing w:line="240" w:lineRule="auto"/>
        <w:rPr>
          <w:rFonts w:ascii="仿宋" w:eastAsia="仿宋" w:hAnsi="仿宋" w:cs="仿宋"/>
          <w:sz w:val="28"/>
          <w:szCs w:val="28"/>
          <w:lang w:val="en-GB"/>
        </w:rPr>
      </w:pPr>
      <w:r>
        <w:rPr>
          <w:rFonts w:ascii="仿宋" w:eastAsia="仿宋" w:hAnsi="仿宋" w:cs="仿宋"/>
          <w:sz w:val="28"/>
          <w:szCs w:val="28"/>
          <w:lang w:val="en-GB"/>
        </w:rPr>
        <w:br w:type="page"/>
      </w:r>
    </w:p>
    <w:p w:rsidR="009F537C" w:rsidRDefault="00D05A8E">
      <w:pPr>
        <w:pStyle w:val="New"/>
        <w:spacing w:line="360" w:lineRule="auto"/>
        <w:jc w:val="center"/>
        <w:rPr>
          <w:rFonts w:ascii="仿宋" w:eastAsia="仿宋" w:hAnsi="仿宋" w:cs="仿宋"/>
          <w:b/>
          <w:bCs/>
          <w:sz w:val="28"/>
          <w:szCs w:val="28"/>
        </w:rPr>
      </w:pPr>
      <w:r>
        <w:rPr>
          <w:rFonts w:ascii="仿宋" w:eastAsia="仿宋" w:hAnsi="仿宋" w:cs="仿宋" w:hint="eastAsia"/>
          <w:sz w:val="28"/>
          <w:szCs w:val="28"/>
          <w:lang w:val="en-GB"/>
        </w:rPr>
        <w:t>一、</w:t>
      </w:r>
      <w:r>
        <w:rPr>
          <w:rFonts w:ascii="仿宋" w:eastAsia="仿宋" w:hAnsi="仿宋" w:cs="仿宋" w:hint="eastAsia"/>
          <w:b/>
          <w:bCs/>
          <w:sz w:val="28"/>
          <w:szCs w:val="28"/>
        </w:rPr>
        <w:t>竞争性谈判响应函</w:t>
      </w:r>
    </w:p>
    <w:p w:rsidR="009F537C" w:rsidRDefault="009F537C">
      <w:pPr>
        <w:pStyle w:val="New"/>
        <w:spacing w:line="360" w:lineRule="auto"/>
        <w:jc w:val="center"/>
        <w:rPr>
          <w:rFonts w:ascii="仿宋" w:eastAsia="仿宋" w:hAnsi="仿宋" w:cs="仿宋"/>
          <w:sz w:val="28"/>
          <w:szCs w:val="28"/>
        </w:rPr>
      </w:pPr>
    </w:p>
    <w:p w:rsidR="009F537C" w:rsidRDefault="00D05A8E" w:rsidP="00D05A8E">
      <w:pPr>
        <w:ind w:left="980" w:hangingChars="350" w:hanging="980"/>
        <w:jc w:val="both"/>
        <w:rPr>
          <w:rFonts w:ascii="仿宋" w:eastAsia="仿宋" w:hAnsi="仿宋" w:cs="仿宋"/>
          <w:sz w:val="28"/>
          <w:szCs w:val="28"/>
          <w:u w:val="single"/>
        </w:rPr>
      </w:pPr>
      <w:r>
        <w:rPr>
          <w:rFonts w:ascii="仿宋" w:eastAsia="仿宋" w:hAnsi="仿宋" w:cs="仿宋" w:hint="eastAsia"/>
          <w:sz w:val="28"/>
          <w:szCs w:val="28"/>
          <w:lang w:val="en-GB"/>
        </w:rPr>
        <w:t>致：</w:t>
      </w:r>
      <w:r>
        <w:rPr>
          <w:rFonts w:ascii="仿宋" w:eastAsia="仿宋" w:hAnsi="仿宋" w:cs="仿宋" w:hint="eastAsia"/>
          <w:sz w:val="28"/>
          <w:szCs w:val="28"/>
          <w:u w:val="single"/>
          <w:lang w:val="en-GB"/>
        </w:rPr>
        <w:t>海西州国有资本投资运营（集团）有限公司</w:t>
      </w:r>
    </w:p>
    <w:p w:rsidR="009F537C" w:rsidRDefault="00D05A8E" w:rsidP="00D05A8E">
      <w:pPr>
        <w:numPr>
          <w:ilvl w:val="0"/>
          <w:numId w:val="3"/>
        </w:numPr>
        <w:ind w:firstLineChars="177" w:firstLine="496"/>
        <w:rPr>
          <w:rFonts w:ascii="仿宋" w:eastAsia="仿宋" w:hAnsi="仿宋" w:cs="仿宋"/>
          <w:sz w:val="28"/>
          <w:szCs w:val="28"/>
          <w:u w:val="single"/>
        </w:rPr>
      </w:pPr>
      <w:r>
        <w:rPr>
          <w:rFonts w:ascii="仿宋" w:eastAsia="仿宋" w:hAnsi="仿宋" w:cs="仿宋"/>
          <w:sz w:val="28"/>
          <w:szCs w:val="28"/>
          <w:lang w:val="en-GB"/>
        </w:rPr>
        <w:t>我单位收到并研究了贵单位的</w:t>
      </w:r>
      <w:r>
        <w:rPr>
          <w:rFonts w:ascii="仿宋" w:eastAsia="仿宋" w:hAnsi="仿宋" w:cs="仿宋" w:hint="eastAsia"/>
          <w:sz w:val="28"/>
          <w:szCs w:val="28"/>
          <w:u w:val="single"/>
          <w:lang w:val="en-GB"/>
        </w:rPr>
        <w:t>柏树山景区游客综合服务中心片区项目房屋结构安全鉴定服务</w:t>
      </w:r>
      <w:r>
        <w:rPr>
          <w:rFonts w:ascii="仿宋" w:eastAsia="仿宋" w:hAnsi="仿宋" w:cs="仿宋"/>
          <w:sz w:val="28"/>
          <w:szCs w:val="28"/>
          <w:u w:val="single"/>
          <w:lang w:val="en-GB"/>
        </w:rPr>
        <w:t>竞争性谈判文件</w:t>
      </w:r>
      <w:r>
        <w:rPr>
          <w:rFonts w:ascii="仿宋" w:eastAsia="仿宋" w:hAnsi="仿宋" w:cs="仿宋" w:hint="eastAsia"/>
          <w:sz w:val="28"/>
          <w:szCs w:val="28"/>
          <w:u w:val="single"/>
          <w:lang w:val="en-GB"/>
        </w:rPr>
        <w:t>，</w:t>
      </w:r>
      <w:r>
        <w:rPr>
          <w:rFonts w:ascii="仿宋" w:eastAsia="仿宋" w:hAnsi="仿宋" w:cs="仿宋" w:hint="eastAsia"/>
          <w:sz w:val="28"/>
          <w:szCs w:val="28"/>
          <w:lang w:val="en-GB"/>
        </w:rPr>
        <w:t>对全部竞争性谈判文件予以确认，愿意按竞争性谈判文件规定的内容，根据竞争性谈判文件要求对</w:t>
      </w:r>
      <w:r>
        <w:rPr>
          <w:rFonts w:ascii="仿宋" w:eastAsia="仿宋" w:hAnsi="仿宋" w:cs="仿宋"/>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sz w:val="28"/>
          <w:szCs w:val="28"/>
          <w:u w:val="single"/>
        </w:rPr>
        <w:t xml:space="preserve"> </w:t>
      </w:r>
      <w:r>
        <w:rPr>
          <w:rFonts w:ascii="仿宋" w:eastAsia="仿宋" w:hAnsi="仿宋" w:cs="仿宋" w:hint="eastAsia"/>
          <w:sz w:val="28"/>
          <w:szCs w:val="28"/>
        </w:rPr>
        <w:t>项目</w:t>
      </w:r>
      <w:r>
        <w:rPr>
          <w:rFonts w:ascii="仿宋" w:eastAsia="仿宋" w:hAnsi="仿宋" w:cs="仿宋" w:hint="eastAsia"/>
          <w:sz w:val="28"/>
          <w:szCs w:val="28"/>
          <w:lang w:val="en-GB"/>
        </w:rPr>
        <w:t>的房屋结构安全鉴定服务工作进行报价，报价为：</w:t>
      </w:r>
    </w:p>
    <w:p w:rsidR="009F537C" w:rsidRDefault="00D05A8E">
      <w:pPr>
        <w:rPr>
          <w:rFonts w:ascii="仿宋" w:eastAsia="仿宋" w:hAnsi="仿宋" w:cs="仿宋"/>
          <w:sz w:val="28"/>
          <w:szCs w:val="28"/>
          <w:u w:val="single"/>
        </w:rPr>
      </w:pPr>
      <w:r>
        <w:rPr>
          <w:rFonts w:ascii="仿宋" w:eastAsia="仿宋" w:hAnsi="仿宋" w:cs="仿宋" w:hint="eastAsia"/>
          <w:sz w:val="28"/>
          <w:szCs w:val="28"/>
          <w:lang w:val="en-GB"/>
        </w:rPr>
        <w:t>愿意以</w:t>
      </w:r>
      <w:r>
        <w:rPr>
          <w:rFonts w:ascii="仿宋" w:eastAsia="仿宋" w:hAnsi="仿宋" w:cs="仿宋" w:hint="eastAsia"/>
          <w:sz w:val="28"/>
          <w:szCs w:val="28"/>
          <w:u w:val="single"/>
        </w:rPr>
        <w:t xml:space="preserve">     万元（大写：       </w:t>
      </w:r>
      <w:r>
        <w:rPr>
          <w:rFonts w:ascii="仿宋" w:eastAsia="仿宋" w:hAnsi="仿宋" w:cs="仿宋" w:hint="eastAsia"/>
          <w:sz w:val="28"/>
          <w:szCs w:val="28"/>
        </w:rPr>
        <w:t>）</w:t>
      </w:r>
      <w:r>
        <w:rPr>
          <w:rFonts w:ascii="仿宋" w:eastAsia="仿宋" w:hAnsi="仿宋" w:cs="仿宋" w:hint="eastAsia"/>
          <w:sz w:val="28"/>
          <w:szCs w:val="28"/>
          <w:lang w:val="en-GB"/>
        </w:rPr>
        <w:t>承担该项目的房屋结构安全鉴定工作，并保证严格履行我们所承诺的责任和义务。</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sz w:val="28"/>
          <w:szCs w:val="28"/>
        </w:rPr>
        <w:t>2</w:t>
      </w:r>
      <w:r>
        <w:rPr>
          <w:rFonts w:ascii="仿宋" w:eastAsia="仿宋" w:hAnsi="仿宋" w:cs="仿宋" w:hint="eastAsia"/>
          <w:sz w:val="28"/>
          <w:szCs w:val="28"/>
          <w:lang w:val="en-GB"/>
        </w:rPr>
        <w:t>、我们承认谈判响应文件及其附件为我们谈判响应文件的组成部分，并愿意修改其中的任何缺陷。</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sz w:val="28"/>
          <w:szCs w:val="28"/>
        </w:rPr>
        <w:t>3</w:t>
      </w:r>
      <w:r>
        <w:rPr>
          <w:rFonts w:ascii="仿宋" w:eastAsia="仿宋" w:hAnsi="仿宋" w:cs="仿宋" w:hint="eastAsia"/>
          <w:sz w:val="28"/>
          <w:szCs w:val="28"/>
          <w:lang w:val="en-GB"/>
        </w:rPr>
        <w:t>、如中标，我们保证按竞争性谈判文件的要求和竞争性谈判人签订合同，并成立项目工作组，选派项目负责人及所需专业人员履行此合同。</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sz w:val="28"/>
          <w:szCs w:val="28"/>
        </w:rPr>
        <w:t>4</w:t>
      </w:r>
      <w:r>
        <w:rPr>
          <w:rFonts w:ascii="仿宋" w:eastAsia="仿宋" w:hAnsi="仿宋" w:cs="仿宋" w:hint="eastAsia"/>
          <w:sz w:val="28"/>
          <w:szCs w:val="28"/>
          <w:lang w:val="en-GB"/>
        </w:rPr>
        <w:t>、我们同意从开标之日起</w:t>
      </w:r>
      <w:r>
        <w:rPr>
          <w:rFonts w:ascii="仿宋" w:eastAsia="仿宋" w:hAnsi="仿宋" w:cs="仿宋"/>
          <w:sz w:val="28"/>
          <w:szCs w:val="28"/>
          <w:lang w:val="en-GB"/>
        </w:rPr>
        <w:t>90天内遵守本谈判响应文件，在此期限期满之前的任何时间，本谈判响应文件一直对我们具有约束力。</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sz w:val="28"/>
          <w:szCs w:val="28"/>
        </w:rPr>
        <w:t>5</w:t>
      </w:r>
      <w:r>
        <w:rPr>
          <w:rFonts w:ascii="仿宋" w:eastAsia="仿宋" w:hAnsi="仿宋" w:cs="仿宋" w:hint="eastAsia"/>
          <w:sz w:val="28"/>
          <w:szCs w:val="28"/>
          <w:lang w:val="en-GB"/>
        </w:rPr>
        <w:t>、我们声明本竞争性谈判响应报价己考虑了所有因素，竞争性谈判响应有效期内，竞争性谈判响应报价保持不变。</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sz w:val="28"/>
          <w:szCs w:val="28"/>
        </w:rPr>
        <w:t>6</w:t>
      </w:r>
      <w:r>
        <w:rPr>
          <w:rFonts w:ascii="仿宋" w:eastAsia="仿宋" w:hAnsi="仿宋" w:cs="仿宋" w:hint="eastAsia"/>
          <w:sz w:val="28"/>
          <w:szCs w:val="28"/>
          <w:lang w:val="en-GB"/>
        </w:rPr>
        <w:t>、在制定和执行正式合同之前，本竞争性谈判文件、谈判响应文件连同你方书面的中标人公示，应构成我们双方之间有约束力的合同。</w:t>
      </w:r>
    </w:p>
    <w:p w:rsidR="009F537C" w:rsidRDefault="009F537C" w:rsidP="0013602B">
      <w:pPr>
        <w:spacing w:beforeLines="50"/>
        <w:ind w:firstLineChars="200" w:firstLine="560"/>
        <w:jc w:val="both"/>
        <w:rPr>
          <w:rFonts w:ascii="仿宋" w:eastAsia="仿宋" w:hAnsi="仿宋" w:cs="仿宋"/>
          <w:sz w:val="28"/>
          <w:szCs w:val="28"/>
          <w:lang w:val="en-GB"/>
        </w:rPr>
      </w:pP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竞</w:t>
      </w:r>
      <w:r>
        <w:rPr>
          <w:rFonts w:ascii="仿宋" w:eastAsia="仿宋" w:hAnsi="仿宋" w:cs="仿宋"/>
          <w:sz w:val="28"/>
          <w:szCs w:val="28"/>
          <w:lang w:val="en-GB"/>
        </w:rPr>
        <w:t xml:space="preserve"> </w:t>
      </w:r>
      <w:r>
        <w:rPr>
          <w:rFonts w:ascii="仿宋" w:eastAsia="仿宋" w:hAnsi="仿宋" w:cs="仿宋" w:hint="eastAsia"/>
          <w:sz w:val="28"/>
          <w:szCs w:val="28"/>
          <w:lang w:val="en-GB"/>
        </w:rPr>
        <w:t>标</w:t>
      </w:r>
      <w:r>
        <w:rPr>
          <w:rFonts w:ascii="仿宋" w:eastAsia="仿宋" w:hAnsi="仿宋" w:cs="仿宋"/>
          <w:sz w:val="28"/>
          <w:szCs w:val="28"/>
          <w:lang w:val="en-GB"/>
        </w:rPr>
        <w:t xml:space="preserve"> </w:t>
      </w:r>
      <w:r>
        <w:rPr>
          <w:rFonts w:ascii="仿宋" w:eastAsia="仿宋" w:hAnsi="仿宋" w:cs="仿宋" w:hint="eastAsia"/>
          <w:sz w:val="28"/>
          <w:szCs w:val="28"/>
          <w:lang w:val="en-GB"/>
        </w:rPr>
        <w:t>人：（名称</w:t>
      </w:r>
      <w:r>
        <w:rPr>
          <w:rFonts w:ascii="仿宋" w:eastAsia="仿宋" w:hAnsi="仿宋" w:cs="仿宋"/>
          <w:sz w:val="28"/>
          <w:szCs w:val="28"/>
          <w:lang w:val="en-GB"/>
        </w:rPr>
        <w:t>/盖章）</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法人代表或委托代理人：（签字或盖章）</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日</w:t>
      </w:r>
      <w:r>
        <w:rPr>
          <w:rFonts w:ascii="仿宋" w:eastAsia="仿宋" w:hAnsi="仿宋" w:cs="仿宋"/>
          <w:sz w:val="28"/>
          <w:szCs w:val="28"/>
          <w:lang w:val="en-GB"/>
        </w:rPr>
        <w:t xml:space="preserve">  期：     年  月  日 </w:t>
      </w:r>
    </w:p>
    <w:p w:rsidR="009F537C" w:rsidRDefault="00D05A8E" w:rsidP="0013602B">
      <w:pPr>
        <w:spacing w:beforeLines="50"/>
        <w:jc w:val="center"/>
        <w:rPr>
          <w:rFonts w:ascii="仿宋" w:eastAsia="仿宋" w:hAnsi="仿宋" w:cs="仿宋"/>
          <w:sz w:val="28"/>
          <w:szCs w:val="28"/>
        </w:rPr>
      </w:pPr>
      <w:r>
        <w:rPr>
          <w:rFonts w:ascii="仿宋" w:eastAsia="仿宋" w:hAnsi="仿宋" w:cs="仿宋"/>
          <w:sz w:val="28"/>
          <w:szCs w:val="28"/>
        </w:rPr>
        <w:br w:type="page"/>
      </w:r>
      <w:bookmarkStart w:id="113" w:name="_Toc25148"/>
      <w:bookmarkStart w:id="114" w:name="_Toc27134"/>
      <w:bookmarkStart w:id="115" w:name="_Toc17318"/>
      <w:bookmarkStart w:id="116" w:name="_Toc9641"/>
      <w:bookmarkStart w:id="117" w:name="_Toc32491"/>
      <w:bookmarkStart w:id="118" w:name="_Toc9173"/>
      <w:r>
        <w:rPr>
          <w:rFonts w:ascii="仿宋" w:eastAsia="仿宋" w:hAnsi="仿宋" w:cs="仿宋" w:hint="eastAsia"/>
          <w:sz w:val="28"/>
          <w:szCs w:val="28"/>
        </w:rPr>
        <w:t>二、</w:t>
      </w:r>
      <w:r>
        <w:rPr>
          <w:rFonts w:ascii="仿宋" w:eastAsia="仿宋" w:hAnsi="仿宋" w:cs="仿宋" w:hint="eastAsia"/>
          <w:b/>
          <w:bCs/>
          <w:sz w:val="28"/>
          <w:szCs w:val="28"/>
        </w:rPr>
        <w:t>法人授权委托书</w:t>
      </w:r>
      <w:bookmarkEnd w:id="113"/>
      <w:bookmarkEnd w:id="114"/>
      <w:bookmarkEnd w:id="115"/>
      <w:bookmarkEnd w:id="116"/>
      <w:bookmarkEnd w:id="117"/>
      <w:bookmarkEnd w:id="118"/>
    </w:p>
    <w:p w:rsidR="009F537C" w:rsidRDefault="009F537C" w:rsidP="0013602B">
      <w:pPr>
        <w:spacing w:beforeLines="50"/>
        <w:ind w:firstLineChars="200" w:firstLine="560"/>
        <w:jc w:val="both"/>
        <w:rPr>
          <w:rFonts w:ascii="仿宋" w:eastAsia="仿宋" w:hAnsi="仿宋" w:cs="仿宋"/>
          <w:sz w:val="28"/>
          <w:szCs w:val="28"/>
        </w:rPr>
      </w:pP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本授权委托书声明：我</w:t>
      </w:r>
      <w:r>
        <w:rPr>
          <w:rFonts w:ascii="仿宋" w:eastAsia="仿宋" w:hAnsi="仿宋" w:cs="仿宋"/>
          <w:sz w:val="28"/>
          <w:szCs w:val="28"/>
          <w:lang w:val="en-GB"/>
        </w:rPr>
        <w:t xml:space="preserve">     </w:t>
      </w:r>
      <w:r>
        <w:rPr>
          <w:rFonts w:ascii="仿宋" w:eastAsia="仿宋" w:hAnsi="仿宋" w:cs="仿宋" w:hint="eastAsia"/>
          <w:sz w:val="28"/>
          <w:szCs w:val="28"/>
          <w:lang w:val="en-GB"/>
        </w:rPr>
        <w:t>（姓名）系</w:t>
      </w:r>
      <w:r>
        <w:rPr>
          <w:rFonts w:ascii="仿宋" w:eastAsia="仿宋" w:hAnsi="仿宋" w:cs="仿宋"/>
          <w:sz w:val="28"/>
          <w:szCs w:val="28"/>
          <w:lang w:val="en-GB"/>
        </w:rPr>
        <w:t xml:space="preserve">      </w:t>
      </w:r>
      <w:r>
        <w:rPr>
          <w:rFonts w:ascii="仿宋" w:eastAsia="仿宋" w:hAnsi="仿宋" w:cs="仿宋" w:hint="eastAsia"/>
          <w:sz w:val="28"/>
          <w:szCs w:val="28"/>
          <w:lang w:val="en-GB"/>
        </w:rPr>
        <w:t>（竞标人名称）的法定代表人，现授权委托</w:t>
      </w:r>
      <w:r>
        <w:rPr>
          <w:rFonts w:ascii="仿宋" w:eastAsia="仿宋" w:hAnsi="仿宋" w:cs="仿宋"/>
          <w:sz w:val="28"/>
          <w:szCs w:val="28"/>
          <w:lang w:val="en-GB"/>
        </w:rPr>
        <w:t xml:space="preserve">       </w:t>
      </w:r>
      <w:r>
        <w:rPr>
          <w:rFonts w:ascii="仿宋" w:eastAsia="仿宋" w:hAnsi="仿宋" w:cs="仿宋" w:hint="eastAsia"/>
          <w:sz w:val="28"/>
          <w:szCs w:val="28"/>
          <w:lang w:val="en-GB"/>
        </w:rPr>
        <w:t>（单位名称）的</w:t>
      </w:r>
      <w:r>
        <w:rPr>
          <w:rFonts w:ascii="仿宋" w:eastAsia="仿宋" w:hAnsi="仿宋" w:cs="仿宋"/>
          <w:sz w:val="28"/>
          <w:szCs w:val="28"/>
          <w:lang w:val="en-GB"/>
        </w:rPr>
        <w:t xml:space="preserve">      </w:t>
      </w:r>
      <w:r>
        <w:rPr>
          <w:rFonts w:ascii="仿宋" w:eastAsia="仿宋" w:hAnsi="仿宋" w:cs="仿宋" w:hint="eastAsia"/>
          <w:sz w:val="28"/>
          <w:szCs w:val="28"/>
          <w:lang w:val="en-GB"/>
        </w:rPr>
        <w:t>（姓名）为我公司法定代表人的授权委托代理人签署本项目谈判响应文件，我承认代理人全权代表我所签署的本项目的谈判响应文件的全部内容并承担相应的责任和义务。</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授权有效期自至。</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代理人无转委托权，特此委托。</w:t>
      </w:r>
    </w:p>
    <w:p w:rsidR="009F537C" w:rsidRDefault="009F537C" w:rsidP="0013602B">
      <w:pPr>
        <w:spacing w:beforeLines="50"/>
        <w:ind w:firstLineChars="200" w:firstLine="560"/>
        <w:jc w:val="both"/>
        <w:rPr>
          <w:rFonts w:ascii="仿宋" w:eastAsia="仿宋" w:hAnsi="仿宋" w:cs="仿宋"/>
          <w:sz w:val="28"/>
          <w:szCs w:val="28"/>
          <w:lang w:val="en-GB"/>
        </w:rPr>
      </w:pP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代理人：</w:t>
      </w:r>
      <w:r>
        <w:rPr>
          <w:rFonts w:ascii="仿宋" w:eastAsia="仿宋" w:hAnsi="仿宋" w:cs="仿宋"/>
          <w:sz w:val="28"/>
          <w:szCs w:val="28"/>
          <w:lang w:val="en-GB"/>
        </w:rPr>
        <w:t xml:space="preserve">           </w:t>
      </w:r>
      <w:r>
        <w:rPr>
          <w:rFonts w:ascii="仿宋" w:eastAsia="仿宋" w:hAnsi="仿宋" w:cs="仿宋" w:hint="eastAsia"/>
          <w:sz w:val="28"/>
          <w:szCs w:val="28"/>
          <w:lang w:val="en-GB"/>
        </w:rPr>
        <w:t>（签字）</w:t>
      </w:r>
      <w:r>
        <w:rPr>
          <w:rFonts w:ascii="仿宋" w:eastAsia="仿宋" w:hAnsi="仿宋" w:cs="仿宋"/>
          <w:sz w:val="28"/>
          <w:szCs w:val="28"/>
          <w:lang w:val="en-GB"/>
        </w:rPr>
        <w:t xml:space="preserve"> </w:t>
      </w:r>
      <w:r>
        <w:rPr>
          <w:rFonts w:ascii="仿宋" w:eastAsia="仿宋" w:hAnsi="仿宋" w:cs="仿宋" w:hint="eastAsia"/>
          <w:sz w:val="28"/>
          <w:szCs w:val="28"/>
          <w:lang w:val="en-GB"/>
        </w:rPr>
        <w:t>性别</w:t>
      </w:r>
      <w:r>
        <w:rPr>
          <w:rFonts w:ascii="仿宋" w:eastAsia="仿宋" w:hAnsi="仿宋" w:cs="仿宋"/>
          <w:sz w:val="28"/>
          <w:szCs w:val="28"/>
          <w:lang w:val="en-GB"/>
        </w:rPr>
        <w:t xml:space="preserve"> </w:t>
      </w:r>
      <w:r>
        <w:rPr>
          <w:rFonts w:ascii="仿宋" w:eastAsia="仿宋" w:hAnsi="仿宋" w:cs="仿宋" w:hint="eastAsia"/>
          <w:sz w:val="28"/>
          <w:szCs w:val="28"/>
          <w:lang w:val="en-GB"/>
        </w:rPr>
        <w:t>：</w:t>
      </w:r>
      <w:r>
        <w:rPr>
          <w:rFonts w:ascii="仿宋" w:eastAsia="仿宋" w:hAnsi="仿宋" w:cs="仿宋"/>
          <w:sz w:val="28"/>
          <w:szCs w:val="28"/>
          <w:lang w:val="en-GB"/>
        </w:rPr>
        <w:t xml:space="preserve">      </w:t>
      </w:r>
      <w:r>
        <w:rPr>
          <w:rFonts w:ascii="仿宋" w:eastAsia="仿宋" w:hAnsi="仿宋" w:cs="仿宋" w:hint="eastAsia"/>
          <w:sz w:val="28"/>
          <w:szCs w:val="28"/>
          <w:lang w:val="en-GB"/>
        </w:rPr>
        <w:t>年龄：</w:t>
      </w:r>
      <w:r>
        <w:rPr>
          <w:rFonts w:ascii="仿宋" w:eastAsia="仿宋" w:hAnsi="仿宋" w:cs="仿宋"/>
          <w:sz w:val="28"/>
          <w:szCs w:val="28"/>
          <w:lang w:val="en-GB"/>
        </w:rPr>
        <w:t>_______</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身份证号码：</w:t>
      </w:r>
      <w:r>
        <w:rPr>
          <w:rFonts w:ascii="仿宋" w:eastAsia="仿宋" w:hAnsi="仿宋" w:cs="仿宋"/>
          <w:sz w:val="28"/>
          <w:szCs w:val="28"/>
          <w:lang w:val="en-GB"/>
        </w:rPr>
        <w:t xml:space="preserve">                             </w:t>
      </w:r>
      <w:r>
        <w:rPr>
          <w:rFonts w:ascii="仿宋" w:eastAsia="仿宋" w:hAnsi="仿宋" w:cs="仿宋" w:hint="eastAsia"/>
          <w:sz w:val="28"/>
          <w:szCs w:val="28"/>
          <w:lang w:val="en-GB"/>
        </w:rPr>
        <w:t>职务：</w:t>
      </w:r>
      <w:r>
        <w:rPr>
          <w:rFonts w:ascii="仿宋" w:eastAsia="仿宋" w:hAnsi="仿宋" w:cs="仿宋"/>
          <w:sz w:val="28"/>
          <w:szCs w:val="28"/>
          <w:lang w:val="en-GB"/>
        </w:rPr>
        <w:t>_______</w:t>
      </w:r>
    </w:p>
    <w:p w:rsidR="009F537C" w:rsidRDefault="009F537C" w:rsidP="0013602B">
      <w:pPr>
        <w:spacing w:beforeLines="50"/>
        <w:ind w:firstLineChars="200" w:firstLine="560"/>
        <w:jc w:val="both"/>
        <w:rPr>
          <w:rFonts w:ascii="仿宋" w:eastAsia="仿宋" w:hAnsi="仿宋" w:cs="仿宋"/>
          <w:sz w:val="28"/>
          <w:szCs w:val="28"/>
          <w:lang w:val="en-GB"/>
        </w:rPr>
      </w:pPr>
    </w:p>
    <w:p w:rsidR="009F537C" w:rsidRDefault="009F537C" w:rsidP="0013602B">
      <w:pPr>
        <w:spacing w:beforeLines="50"/>
        <w:jc w:val="both"/>
        <w:rPr>
          <w:rFonts w:ascii="仿宋" w:eastAsia="仿宋" w:hAnsi="仿宋" w:cs="仿宋"/>
          <w:sz w:val="28"/>
          <w:szCs w:val="28"/>
          <w:lang w:val="en-GB"/>
        </w:rPr>
      </w:pP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竞标人：（盖章）</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法定代表人：（签字或盖章）</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委托日期：</w:t>
      </w:r>
      <w:r>
        <w:rPr>
          <w:rFonts w:ascii="仿宋" w:eastAsia="仿宋" w:hAnsi="仿宋" w:cs="仿宋"/>
          <w:sz w:val="28"/>
          <w:szCs w:val="28"/>
          <w:lang w:val="en-GB"/>
        </w:rPr>
        <w:t xml:space="preserve">     </w:t>
      </w:r>
      <w:r>
        <w:rPr>
          <w:rFonts w:ascii="仿宋" w:eastAsia="仿宋" w:hAnsi="仿宋" w:cs="仿宋" w:hint="eastAsia"/>
          <w:sz w:val="28"/>
          <w:szCs w:val="28"/>
          <w:lang w:val="en-GB"/>
        </w:rPr>
        <w:t>年</w:t>
      </w:r>
      <w:r>
        <w:rPr>
          <w:rFonts w:ascii="仿宋" w:eastAsia="仿宋" w:hAnsi="仿宋" w:cs="仿宋"/>
          <w:sz w:val="28"/>
          <w:szCs w:val="28"/>
          <w:lang w:val="en-GB"/>
        </w:rPr>
        <w:t xml:space="preserve">  </w:t>
      </w:r>
      <w:r>
        <w:rPr>
          <w:rFonts w:ascii="仿宋" w:eastAsia="仿宋" w:hAnsi="仿宋" w:cs="仿宋" w:hint="eastAsia"/>
          <w:sz w:val="28"/>
          <w:szCs w:val="28"/>
          <w:lang w:val="en-GB"/>
        </w:rPr>
        <w:t>月</w:t>
      </w:r>
      <w:r>
        <w:rPr>
          <w:rFonts w:ascii="仿宋" w:eastAsia="仿宋" w:hAnsi="仿宋" w:cs="仿宋"/>
          <w:sz w:val="28"/>
          <w:szCs w:val="28"/>
          <w:lang w:val="en-GB"/>
        </w:rPr>
        <w:t xml:space="preserve">  </w:t>
      </w:r>
      <w:r>
        <w:rPr>
          <w:rFonts w:ascii="仿宋" w:eastAsia="仿宋" w:hAnsi="仿宋" w:cs="仿宋" w:hint="eastAsia"/>
          <w:sz w:val="28"/>
          <w:szCs w:val="28"/>
          <w:lang w:val="en-GB"/>
        </w:rPr>
        <w:t>日</w:t>
      </w:r>
    </w:p>
    <w:p w:rsidR="009F537C" w:rsidRDefault="00D05A8E">
      <w:pPr>
        <w:spacing w:line="240" w:lineRule="auto"/>
        <w:rPr>
          <w:rFonts w:ascii="仿宋" w:eastAsia="仿宋" w:hAnsi="仿宋" w:cs="仿宋"/>
          <w:b/>
          <w:bCs/>
          <w:sz w:val="28"/>
          <w:szCs w:val="28"/>
        </w:rPr>
      </w:pPr>
      <w:bookmarkStart w:id="119" w:name="_Toc28599"/>
      <w:bookmarkStart w:id="120" w:name="_Toc28071"/>
      <w:bookmarkStart w:id="121" w:name="_Toc30251"/>
      <w:bookmarkStart w:id="122" w:name="_Toc3702"/>
      <w:bookmarkStart w:id="123" w:name="_Toc195"/>
      <w:bookmarkStart w:id="124" w:name="_Toc29630"/>
      <w:r>
        <w:rPr>
          <w:rFonts w:ascii="仿宋" w:eastAsia="仿宋" w:hAnsi="仿宋" w:cs="仿宋"/>
          <w:b/>
          <w:bCs/>
          <w:sz w:val="28"/>
          <w:szCs w:val="28"/>
        </w:rPr>
        <w:br w:type="page"/>
      </w:r>
    </w:p>
    <w:p w:rsidR="009F537C" w:rsidRDefault="00D05A8E" w:rsidP="0013602B">
      <w:pPr>
        <w:spacing w:beforeLines="50"/>
        <w:jc w:val="center"/>
        <w:rPr>
          <w:rFonts w:ascii="仿宋" w:eastAsia="仿宋" w:hAnsi="仿宋" w:cs="仿宋"/>
          <w:sz w:val="28"/>
          <w:szCs w:val="28"/>
        </w:rPr>
      </w:pPr>
      <w:r>
        <w:rPr>
          <w:rFonts w:ascii="仿宋" w:eastAsia="仿宋" w:hAnsi="仿宋" w:cs="仿宋" w:hint="eastAsia"/>
          <w:b/>
          <w:bCs/>
          <w:sz w:val="28"/>
          <w:szCs w:val="28"/>
        </w:rPr>
        <w:t>三、报价一览表</w:t>
      </w:r>
      <w:bookmarkStart w:id="125" w:name="_Toc29964"/>
      <w:bookmarkStart w:id="126" w:name="_Toc22386"/>
      <w:bookmarkStart w:id="127" w:name="_Toc12948"/>
      <w:bookmarkStart w:id="128" w:name="_Toc24707"/>
      <w:bookmarkStart w:id="129" w:name="_Toc31149"/>
      <w:bookmarkEnd w:id="119"/>
      <w:bookmarkEnd w:id="120"/>
      <w:bookmarkEnd w:id="121"/>
      <w:bookmarkEnd w:id="122"/>
      <w:bookmarkEnd w:id="123"/>
      <w:bookmarkEnd w:id="124"/>
    </w:p>
    <w:tbl>
      <w:tblPr>
        <w:tblW w:w="8725" w:type="dxa"/>
        <w:tblInd w:w="-194" w:type="dxa"/>
        <w:tblLayout w:type="fixed"/>
        <w:tblLook w:val="04A0"/>
      </w:tblPr>
      <w:tblGrid>
        <w:gridCol w:w="1011"/>
        <w:gridCol w:w="3119"/>
        <w:gridCol w:w="1481"/>
        <w:gridCol w:w="3114"/>
      </w:tblGrid>
      <w:tr w:rsidR="009F537C">
        <w:trPr>
          <w:trHeight w:val="390"/>
        </w:trPr>
        <w:tc>
          <w:tcPr>
            <w:tcW w:w="8725" w:type="dxa"/>
            <w:gridSpan w:val="4"/>
            <w:vAlign w:val="center"/>
          </w:tcPr>
          <w:p w:rsidR="009F537C" w:rsidRDefault="009F537C">
            <w:pPr>
              <w:rPr>
                <w:rFonts w:ascii="仿宋" w:eastAsia="仿宋" w:hAnsi="仿宋" w:cs="仿宋"/>
                <w:sz w:val="28"/>
                <w:szCs w:val="28"/>
              </w:rPr>
            </w:pPr>
          </w:p>
        </w:tc>
      </w:tr>
      <w:tr w:rsidR="009F537C">
        <w:trPr>
          <w:trHeight w:hRule="exact" w:val="1021"/>
        </w:trPr>
        <w:tc>
          <w:tcPr>
            <w:tcW w:w="1011" w:type="dxa"/>
            <w:tcBorders>
              <w:top w:val="single" w:sz="4" w:space="0" w:color="000000"/>
              <w:left w:val="single" w:sz="4" w:space="0" w:color="000000"/>
              <w:bottom w:val="single" w:sz="4" w:space="0" w:color="000000"/>
              <w:right w:val="single" w:sz="4" w:space="0" w:color="000000"/>
            </w:tcBorders>
            <w:vAlign w:val="center"/>
          </w:tcPr>
          <w:p w:rsidR="009F537C" w:rsidRDefault="00D05A8E">
            <w:pPr>
              <w:autoSpaceDN w:val="0"/>
              <w:jc w:val="center"/>
              <w:textAlignment w:val="center"/>
              <w:rPr>
                <w:rFonts w:ascii="仿宋" w:eastAsia="仿宋" w:hAnsi="仿宋" w:cs="仿宋"/>
                <w:b/>
                <w:sz w:val="28"/>
                <w:szCs w:val="28"/>
              </w:rPr>
            </w:pPr>
            <w:r>
              <w:rPr>
                <w:rFonts w:ascii="仿宋" w:eastAsia="仿宋" w:hAnsi="仿宋" w:cs="仿宋" w:hint="eastAsia"/>
                <w:b/>
                <w:sz w:val="28"/>
                <w:szCs w:val="28"/>
              </w:rPr>
              <w:t>项目号</w:t>
            </w:r>
          </w:p>
        </w:tc>
        <w:tc>
          <w:tcPr>
            <w:tcW w:w="3119" w:type="dxa"/>
            <w:tcBorders>
              <w:top w:val="single" w:sz="4" w:space="0" w:color="000000"/>
              <w:left w:val="single" w:sz="4" w:space="0" w:color="000000"/>
              <w:bottom w:val="single" w:sz="4" w:space="0" w:color="000000"/>
              <w:right w:val="single" w:sz="4" w:space="0" w:color="auto"/>
            </w:tcBorders>
            <w:vAlign w:val="center"/>
          </w:tcPr>
          <w:p w:rsidR="009F537C" w:rsidRDefault="00D05A8E">
            <w:pPr>
              <w:autoSpaceDN w:val="0"/>
              <w:jc w:val="center"/>
              <w:textAlignment w:val="center"/>
              <w:rPr>
                <w:rFonts w:ascii="仿宋" w:eastAsia="仿宋" w:hAnsi="仿宋" w:cs="仿宋"/>
                <w:b/>
                <w:sz w:val="28"/>
                <w:szCs w:val="28"/>
              </w:rPr>
            </w:pPr>
            <w:r>
              <w:rPr>
                <w:rFonts w:ascii="仿宋" w:eastAsia="仿宋" w:hAnsi="仿宋" w:cs="仿宋" w:hint="eastAsia"/>
                <w:b/>
                <w:sz w:val="28"/>
                <w:szCs w:val="28"/>
              </w:rPr>
              <w:t>竞谈</w:t>
            </w:r>
            <w:r>
              <w:rPr>
                <w:rFonts w:ascii="仿宋" w:eastAsia="仿宋" w:hAnsi="仿宋" w:cs="仿宋"/>
                <w:b/>
                <w:sz w:val="28"/>
                <w:szCs w:val="28"/>
              </w:rPr>
              <w:t>内容</w:t>
            </w:r>
          </w:p>
        </w:tc>
        <w:tc>
          <w:tcPr>
            <w:tcW w:w="1481" w:type="dxa"/>
            <w:tcBorders>
              <w:top w:val="single" w:sz="4" w:space="0" w:color="000000"/>
              <w:left w:val="single" w:sz="4" w:space="0" w:color="auto"/>
              <w:bottom w:val="single" w:sz="4" w:space="0" w:color="000000"/>
              <w:right w:val="single" w:sz="4" w:space="0" w:color="000000"/>
            </w:tcBorders>
            <w:vAlign w:val="center"/>
          </w:tcPr>
          <w:p w:rsidR="009F537C" w:rsidRDefault="00D05A8E">
            <w:pPr>
              <w:autoSpaceDN w:val="0"/>
              <w:jc w:val="center"/>
              <w:textAlignment w:val="center"/>
              <w:rPr>
                <w:rFonts w:ascii="仿宋" w:eastAsia="仿宋" w:hAnsi="仿宋" w:cs="仿宋"/>
                <w:b/>
                <w:sz w:val="28"/>
                <w:szCs w:val="28"/>
              </w:rPr>
            </w:pPr>
            <w:r>
              <w:rPr>
                <w:rFonts w:ascii="仿宋" w:eastAsia="仿宋" w:hAnsi="仿宋" w:cs="仿宋" w:hint="eastAsia"/>
                <w:b/>
                <w:sz w:val="28"/>
                <w:szCs w:val="28"/>
              </w:rPr>
              <w:t>费用名称</w:t>
            </w:r>
          </w:p>
        </w:tc>
        <w:tc>
          <w:tcPr>
            <w:tcW w:w="3114" w:type="dxa"/>
            <w:tcBorders>
              <w:top w:val="single" w:sz="4" w:space="0" w:color="000000"/>
              <w:left w:val="single" w:sz="4" w:space="0" w:color="000000"/>
              <w:bottom w:val="single" w:sz="4" w:space="0" w:color="000000"/>
              <w:right w:val="single" w:sz="4" w:space="0" w:color="000000"/>
            </w:tcBorders>
            <w:vAlign w:val="center"/>
          </w:tcPr>
          <w:p w:rsidR="009F537C" w:rsidRDefault="00D05A8E">
            <w:pPr>
              <w:autoSpaceDN w:val="0"/>
              <w:jc w:val="center"/>
              <w:textAlignment w:val="center"/>
              <w:rPr>
                <w:rFonts w:ascii="仿宋" w:eastAsia="仿宋" w:hAnsi="仿宋" w:cs="仿宋"/>
                <w:b/>
                <w:sz w:val="28"/>
                <w:szCs w:val="28"/>
              </w:rPr>
            </w:pPr>
            <w:r>
              <w:rPr>
                <w:rFonts w:ascii="仿宋" w:eastAsia="仿宋" w:hAnsi="仿宋" w:cs="仿宋" w:hint="eastAsia"/>
                <w:b/>
                <w:sz w:val="28"/>
                <w:szCs w:val="28"/>
              </w:rPr>
              <w:t>报价内容</w:t>
            </w:r>
          </w:p>
        </w:tc>
      </w:tr>
      <w:tr w:rsidR="009F537C">
        <w:trPr>
          <w:trHeight w:hRule="exact" w:val="2444"/>
        </w:trPr>
        <w:tc>
          <w:tcPr>
            <w:tcW w:w="1011" w:type="dxa"/>
            <w:tcBorders>
              <w:top w:val="single" w:sz="4" w:space="0" w:color="000000"/>
              <w:left w:val="single" w:sz="4" w:space="0" w:color="000000"/>
              <w:bottom w:val="single" w:sz="4" w:space="0" w:color="000000"/>
              <w:right w:val="single" w:sz="4" w:space="0" w:color="000000"/>
            </w:tcBorders>
            <w:vAlign w:val="center"/>
          </w:tcPr>
          <w:p w:rsidR="009F537C" w:rsidRDefault="00D05A8E">
            <w:pPr>
              <w:autoSpaceDN w:val="0"/>
              <w:jc w:val="center"/>
              <w:textAlignment w:val="center"/>
              <w:rPr>
                <w:rFonts w:ascii="仿宋" w:eastAsia="仿宋" w:hAnsi="仿宋" w:cs="仿宋"/>
                <w:sz w:val="28"/>
                <w:szCs w:val="28"/>
              </w:rPr>
            </w:pPr>
            <w:r>
              <w:rPr>
                <w:rFonts w:ascii="仿宋" w:eastAsia="仿宋" w:hAnsi="仿宋" w:cs="仿宋" w:hint="eastAsia"/>
                <w:sz w:val="28"/>
                <w:szCs w:val="28"/>
              </w:rPr>
              <w:t>1</w:t>
            </w:r>
          </w:p>
        </w:tc>
        <w:tc>
          <w:tcPr>
            <w:tcW w:w="3119" w:type="dxa"/>
            <w:tcBorders>
              <w:top w:val="single" w:sz="4" w:space="0" w:color="000000"/>
              <w:left w:val="single" w:sz="4" w:space="0" w:color="000000"/>
              <w:bottom w:val="single" w:sz="4" w:space="0" w:color="000000"/>
              <w:right w:val="single" w:sz="4" w:space="0" w:color="auto"/>
            </w:tcBorders>
            <w:vAlign w:val="center"/>
          </w:tcPr>
          <w:p w:rsidR="009F537C" w:rsidRDefault="00D05A8E">
            <w:pPr>
              <w:autoSpaceDN w:val="0"/>
              <w:textAlignment w:val="center"/>
              <w:rPr>
                <w:rFonts w:ascii="仿宋" w:eastAsia="仿宋" w:hAnsi="仿宋" w:cs="仿宋"/>
                <w:sz w:val="28"/>
                <w:szCs w:val="28"/>
              </w:rPr>
            </w:pPr>
            <w:r>
              <w:rPr>
                <w:rFonts w:ascii="仿宋" w:eastAsia="仿宋" w:hAnsi="仿宋" w:cs="仿宋" w:hint="eastAsia"/>
                <w:kern w:val="0"/>
                <w:sz w:val="28"/>
                <w:szCs w:val="28"/>
              </w:rPr>
              <w:t>柏树山景区游客综合服务中心片区项目</w:t>
            </w:r>
            <w:r>
              <w:rPr>
                <w:rFonts w:ascii="仿宋" w:eastAsia="仿宋" w:hAnsi="仿宋" w:cs="仿宋" w:hint="eastAsia"/>
                <w:sz w:val="28"/>
                <w:szCs w:val="28"/>
                <w:lang w:val="en-GB"/>
              </w:rPr>
              <w:t>房屋结构安全鉴定</w:t>
            </w:r>
            <w:r>
              <w:rPr>
                <w:rFonts w:ascii="仿宋" w:eastAsia="仿宋" w:hAnsi="仿宋" w:cs="仿宋" w:hint="eastAsia"/>
                <w:kern w:val="0"/>
                <w:sz w:val="28"/>
                <w:szCs w:val="28"/>
              </w:rPr>
              <w:t>服务。</w:t>
            </w:r>
          </w:p>
        </w:tc>
        <w:tc>
          <w:tcPr>
            <w:tcW w:w="1481" w:type="dxa"/>
            <w:tcBorders>
              <w:top w:val="single" w:sz="4" w:space="0" w:color="000000"/>
              <w:left w:val="single" w:sz="4" w:space="0" w:color="auto"/>
              <w:bottom w:val="single" w:sz="4" w:space="0" w:color="000000"/>
              <w:right w:val="single" w:sz="4" w:space="0" w:color="000000"/>
            </w:tcBorders>
            <w:vAlign w:val="center"/>
          </w:tcPr>
          <w:p w:rsidR="009F537C" w:rsidRDefault="00D05A8E">
            <w:pPr>
              <w:autoSpaceDN w:val="0"/>
              <w:jc w:val="center"/>
              <w:textAlignment w:val="center"/>
              <w:rPr>
                <w:rFonts w:ascii="仿宋" w:eastAsia="仿宋" w:hAnsi="仿宋" w:cs="仿宋"/>
                <w:sz w:val="28"/>
                <w:szCs w:val="28"/>
              </w:rPr>
            </w:pPr>
            <w:r>
              <w:rPr>
                <w:rFonts w:ascii="仿宋" w:eastAsia="仿宋" w:hAnsi="仿宋" w:cs="仿宋" w:hint="eastAsia"/>
                <w:sz w:val="28"/>
                <w:szCs w:val="28"/>
                <w:u w:val="single"/>
                <w:lang w:val="en-GB"/>
              </w:rPr>
              <w:t>房屋结构安全鉴定</w:t>
            </w:r>
            <w:r>
              <w:rPr>
                <w:rFonts w:ascii="仿宋" w:eastAsia="仿宋" w:hAnsi="仿宋" w:cs="仿宋" w:hint="eastAsia"/>
                <w:sz w:val="28"/>
                <w:szCs w:val="28"/>
              </w:rPr>
              <w:t>服务费</w:t>
            </w:r>
          </w:p>
        </w:tc>
        <w:tc>
          <w:tcPr>
            <w:tcW w:w="3114" w:type="dxa"/>
            <w:tcBorders>
              <w:top w:val="single" w:sz="4" w:space="0" w:color="000000"/>
              <w:left w:val="single" w:sz="4" w:space="0" w:color="000000"/>
              <w:bottom w:val="single" w:sz="4" w:space="0" w:color="000000"/>
              <w:right w:val="single" w:sz="4" w:space="0" w:color="000000"/>
            </w:tcBorders>
            <w:vAlign w:val="center"/>
          </w:tcPr>
          <w:p w:rsidR="009F537C" w:rsidRDefault="00D05A8E">
            <w:pPr>
              <w:autoSpaceDN w:val="0"/>
              <w:textAlignment w:val="center"/>
              <w:rPr>
                <w:rFonts w:ascii="仿宋" w:eastAsia="仿宋" w:hAnsi="仿宋" w:cs="仿宋"/>
                <w:sz w:val="28"/>
                <w:szCs w:val="28"/>
              </w:rPr>
            </w:pPr>
            <w:r>
              <w:rPr>
                <w:rFonts w:ascii="仿宋" w:eastAsia="仿宋" w:hAnsi="仿宋" w:cs="仿宋" w:hint="eastAsia"/>
                <w:sz w:val="28"/>
                <w:szCs w:val="28"/>
              </w:rPr>
              <w:t xml:space="preserve">按 </w:t>
            </w:r>
            <w:r>
              <w:rPr>
                <w:rFonts w:ascii="仿宋" w:eastAsia="仿宋" w:hAnsi="仿宋" w:cs="仿宋"/>
                <w:sz w:val="28"/>
                <w:szCs w:val="28"/>
                <w:u w:val="single"/>
              </w:rPr>
              <w:t xml:space="preserve">     </w:t>
            </w:r>
            <w:r>
              <w:rPr>
                <w:rFonts w:ascii="仿宋" w:eastAsia="仿宋" w:hAnsi="仿宋" w:cs="仿宋" w:hint="eastAsia"/>
                <w:sz w:val="28"/>
                <w:szCs w:val="28"/>
              </w:rPr>
              <w:t>万元</w:t>
            </w:r>
            <w:r>
              <w:rPr>
                <w:rFonts w:ascii="仿宋" w:eastAsia="仿宋" w:hAnsi="仿宋" w:cs="仿宋"/>
                <w:sz w:val="28"/>
                <w:szCs w:val="28"/>
              </w:rPr>
              <w:t>承担</w:t>
            </w:r>
            <w:r>
              <w:rPr>
                <w:rFonts w:ascii="仿宋" w:eastAsia="仿宋" w:hAnsi="仿宋" w:cs="仿宋" w:hint="eastAsia"/>
                <w:sz w:val="28"/>
                <w:szCs w:val="28"/>
              </w:rPr>
              <w:t>鉴定工作。</w:t>
            </w:r>
          </w:p>
        </w:tc>
      </w:tr>
    </w:tbl>
    <w:p w:rsidR="009F537C" w:rsidRDefault="00D05A8E" w:rsidP="0013602B">
      <w:pPr>
        <w:spacing w:beforeLines="50"/>
        <w:jc w:val="both"/>
        <w:rPr>
          <w:rFonts w:ascii="仿宋" w:eastAsia="仿宋" w:hAnsi="仿宋" w:cs="仿宋"/>
          <w:sz w:val="28"/>
          <w:szCs w:val="28"/>
        </w:rPr>
      </w:pPr>
      <w:bookmarkStart w:id="130" w:name="_Toc32524"/>
      <w:bookmarkStart w:id="131" w:name="_Toc24852"/>
      <w:bookmarkStart w:id="132" w:name="_Toc26284"/>
      <w:bookmarkStart w:id="133" w:name="_Toc24821"/>
      <w:bookmarkStart w:id="134" w:name="_Toc21579"/>
      <w:bookmarkStart w:id="135" w:name="_Toc25213"/>
      <w:bookmarkStart w:id="136" w:name="_Toc2900"/>
      <w:bookmarkEnd w:id="125"/>
      <w:bookmarkEnd w:id="126"/>
      <w:bookmarkEnd w:id="127"/>
      <w:bookmarkEnd w:id="128"/>
      <w:bookmarkEnd w:id="129"/>
      <w:r>
        <w:rPr>
          <w:rFonts w:ascii="仿宋" w:eastAsia="仿宋" w:hAnsi="仿宋" w:cs="仿宋" w:hint="eastAsia"/>
          <w:sz w:val="28"/>
          <w:szCs w:val="28"/>
        </w:rPr>
        <w:t>注：竞标人应根据自身参与项目对上表进行修改，删掉未参与的项目内容。</w:t>
      </w:r>
    </w:p>
    <w:p w:rsidR="009F537C" w:rsidRDefault="009F537C" w:rsidP="0013602B">
      <w:pPr>
        <w:spacing w:beforeLines="50"/>
        <w:ind w:firstLineChars="200" w:firstLine="560"/>
        <w:jc w:val="both"/>
        <w:rPr>
          <w:rFonts w:ascii="仿宋" w:eastAsia="仿宋" w:hAnsi="仿宋" w:cs="仿宋"/>
          <w:sz w:val="28"/>
          <w:szCs w:val="28"/>
          <w:lang w:val="en-GB"/>
        </w:rPr>
      </w:pPr>
    </w:p>
    <w:p w:rsidR="009F537C" w:rsidRDefault="009F537C" w:rsidP="0013602B">
      <w:pPr>
        <w:spacing w:beforeLines="50"/>
        <w:ind w:firstLineChars="200" w:firstLine="560"/>
        <w:jc w:val="both"/>
        <w:rPr>
          <w:rFonts w:ascii="仿宋" w:eastAsia="仿宋" w:hAnsi="仿宋" w:cs="仿宋"/>
          <w:sz w:val="28"/>
          <w:szCs w:val="28"/>
          <w:lang w:val="en-GB"/>
        </w:rPr>
      </w:pP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竞</w:t>
      </w:r>
      <w:r>
        <w:rPr>
          <w:rFonts w:ascii="仿宋" w:eastAsia="仿宋" w:hAnsi="仿宋" w:cs="仿宋"/>
          <w:sz w:val="28"/>
          <w:szCs w:val="28"/>
          <w:lang w:val="en-GB"/>
        </w:rPr>
        <w:t xml:space="preserve"> </w:t>
      </w:r>
      <w:r>
        <w:rPr>
          <w:rFonts w:ascii="仿宋" w:eastAsia="仿宋" w:hAnsi="仿宋" w:cs="仿宋" w:hint="eastAsia"/>
          <w:sz w:val="28"/>
          <w:szCs w:val="28"/>
          <w:lang w:val="en-GB"/>
        </w:rPr>
        <w:t>标</w:t>
      </w:r>
      <w:r>
        <w:rPr>
          <w:rFonts w:ascii="仿宋" w:eastAsia="仿宋" w:hAnsi="仿宋" w:cs="仿宋"/>
          <w:sz w:val="28"/>
          <w:szCs w:val="28"/>
          <w:lang w:val="en-GB"/>
        </w:rPr>
        <w:t xml:space="preserve"> </w:t>
      </w:r>
      <w:r>
        <w:rPr>
          <w:rFonts w:ascii="仿宋" w:eastAsia="仿宋" w:hAnsi="仿宋" w:cs="仿宋" w:hint="eastAsia"/>
          <w:sz w:val="28"/>
          <w:szCs w:val="28"/>
          <w:lang w:val="en-GB"/>
        </w:rPr>
        <w:t>人：（名称</w:t>
      </w:r>
      <w:r>
        <w:rPr>
          <w:rFonts w:ascii="仿宋" w:eastAsia="仿宋" w:hAnsi="仿宋" w:cs="仿宋"/>
          <w:sz w:val="28"/>
          <w:szCs w:val="28"/>
          <w:lang w:val="en-GB"/>
        </w:rPr>
        <w:t>/盖章）</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法人代表或委托代理人：（签字或盖章）</w:t>
      </w:r>
    </w:p>
    <w:p w:rsidR="009F537C" w:rsidRDefault="00D05A8E" w:rsidP="0013602B">
      <w:pPr>
        <w:spacing w:beforeLines="50"/>
        <w:ind w:firstLineChars="200" w:firstLine="560"/>
        <w:jc w:val="both"/>
        <w:rPr>
          <w:rFonts w:ascii="仿宋" w:eastAsia="仿宋" w:hAnsi="仿宋" w:cs="仿宋"/>
          <w:sz w:val="28"/>
          <w:szCs w:val="28"/>
          <w:lang w:val="en-GB"/>
        </w:rPr>
      </w:pPr>
      <w:r>
        <w:rPr>
          <w:rFonts w:ascii="仿宋" w:eastAsia="仿宋" w:hAnsi="仿宋" w:cs="仿宋" w:hint="eastAsia"/>
          <w:sz w:val="28"/>
          <w:szCs w:val="28"/>
          <w:lang w:val="en-GB"/>
        </w:rPr>
        <w:t>日</w:t>
      </w:r>
      <w:r>
        <w:rPr>
          <w:rFonts w:ascii="仿宋" w:eastAsia="仿宋" w:hAnsi="仿宋" w:cs="仿宋"/>
          <w:sz w:val="28"/>
          <w:szCs w:val="28"/>
          <w:lang w:val="en-GB"/>
        </w:rPr>
        <w:t xml:space="preserve">  期：     年  月  日 </w:t>
      </w:r>
    </w:p>
    <w:p w:rsidR="009F537C" w:rsidRDefault="00D05A8E">
      <w:pPr>
        <w:pStyle w:val="New"/>
        <w:rPr>
          <w:rFonts w:ascii="仿宋" w:eastAsia="仿宋" w:hAnsi="仿宋" w:cs="仿宋"/>
          <w:sz w:val="28"/>
          <w:szCs w:val="28"/>
        </w:rPr>
      </w:pPr>
      <w:r>
        <w:rPr>
          <w:rFonts w:ascii="仿宋" w:eastAsia="仿宋" w:hAnsi="仿宋" w:cs="仿宋"/>
          <w:sz w:val="28"/>
          <w:szCs w:val="28"/>
        </w:rPr>
        <w:br w:type="page"/>
      </w:r>
    </w:p>
    <w:p w:rsidR="009F537C" w:rsidRDefault="009F537C">
      <w:pPr>
        <w:jc w:val="center"/>
        <w:rPr>
          <w:rFonts w:ascii="仿宋" w:eastAsia="仿宋" w:hAnsi="仿宋" w:cs="仿宋"/>
          <w:b/>
          <w:bCs/>
          <w:sz w:val="28"/>
          <w:szCs w:val="28"/>
        </w:rPr>
      </w:pPr>
    </w:p>
    <w:p w:rsidR="009F537C" w:rsidRDefault="009F537C">
      <w:pPr>
        <w:jc w:val="center"/>
        <w:rPr>
          <w:rFonts w:ascii="仿宋" w:eastAsia="仿宋" w:hAnsi="仿宋" w:cs="仿宋"/>
          <w:b/>
          <w:bCs/>
          <w:sz w:val="28"/>
          <w:szCs w:val="28"/>
        </w:rPr>
      </w:pPr>
    </w:p>
    <w:p w:rsidR="009F537C" w:rsidRDefault="00D05A8E">
      <w:pPr>
        <w:jc w:val="center"/>
        <w:rPr>
          <w:rFonts w:ascii="仿宋" w:eastAsia="仿宋" w:hAnsi="仿宋" w:cs="仿宋"/>
          <w:b/>
          <w:bCs/>
          <w:sz w:val="28"/>
          <w:szCs w:val="28"/>
        </w:rPr>
      </w:pPr>
      <w:r>
        <w:rPr>
          <w:rFonts w:ascii="仿宋" w:eastAsia="仿宋" w:hAnsi="仿宋" w:cs="仿宋" w:hint="eastAsia"/>
          <w:b/>
          <w:bCs/>
          <w:sz w:val="28"/>
          <w:szCs w:val="28"/>
        </w:rPr>
        <w:t>四、竞标人企业概况、资质、业绩等材料</w:t>
      </w:r>
    </w:p>
    <w:p w:rsidR="009F537C" w:rsidRDefault="009F537C">
      <w:pPr>
        <w:jc w:val="center"/>
        <w:rPr>
          <w:rFonts w:ascii="仿宋" w:eastAsia="仿宋" w:hAnsi="仿宋" w:cs="仿宋"/>
          <w:sz w:val="28"/>
          <w:szCs w:val="28"/>
        </w:rPr>
      </w:pPr>
    </w:p>
    <w:p w:rsidR="009F537C" w:rsidRDefault="009F537C">
      <w:pPr>
        <w:jc w:val="center"/>
        <w:rPr>
          <w:rFonts w:ascii="仿宋" w:eastAsia="仿宋" w:hAnsi="仿宋" w:cs="仿宋"/>
          <w:sz w:val="28"/>
          <w:szCs w:val="28"/>
        </w:rPr>
      </w:pPr>
    </w:p>
    <w:p w:rsidR="009F537C" w:rsidRDefault="009F537C">
      <w:pPr>
        <w:jc w:val="center"/>
        <w:rPr>
          <w:rFonts w:ascii="仿宋" w:eastAsia="仿宋" w:hAnsi="仿宋" w:cs="仿宋"/>
          <w:sz w:val="28"/>
          <w:szCs w:val="28"/>
        </w:rPr>
      </w:pPr>
    </w:p>
    <w:bookmarkEnd w:id="130"/>
    <w:p w:rsidR="009F537C" w:rsidRDefault="00D05A8E">
      <w:pPr>
        <w:spacing w:line="240" w:lineRule="auto"/>
        <w:rPr>
          <w:rFonts w:ascii="仿宋" w:eastAsia="仿宋" w:hAnsi="仿宋" w:cs="仿宋"/>
          <w:sz w:val="28"/>
          <w:szCs w:val="28"/>
        </w:rPr>
      </w:pPr>
      <w:r>
        <w:rPr>
          <w:rFonts w:ascii="仿宋" w:eastAsia="仿宋" w:hAnsi="仿宋" w:cs="仿宋"/>
          <w:sz w:val="28"/>
          <w:szCs w:val="28"/>
        </w:rPr>
        <w:br w:type="page"/>
      </w:r>
    </w:p>
    <w:p w:rsidR="009F537C" w:rsidRDefault="009F537C">
      <w:pPr>
        <w:jc w:val="center"/>
        <w:rPr>
          <w:rFonts w:ascii="仿宋" w:eastAsia="仿宋" w:hAnsi="仿宋" w:cs="仿宋"/>
          <w:b/>
          <w:bCs/>
          <w:sz w:val="28"/>
          <w:szCs w:val="28"/>
        </w:rPr>
      </w:pPr>
    </w:p>
    <w:p w:rsidR="009F537C" w:rsidRDefault="00D05A8E">
      <w:pPr>
        <w:jc w:val="center"/>
        <w:rPr>
          <w:rFonts w:ascii="仿宋" w:eastAsia="仿宋" w:hAnsi="仿宋" w:cs="仿宋"/>
          <w:b/>
          <w:bCs/>
          <w:sz w:val="28"/>
          <w:szCs w:val="28"/>
        </w:rPr>
      </w:pPr>
      <w:r>
        <w:rPr>
          <w:rFonts w:ascii="仿宋" w:eastAsia="仿宋" w:hAnsi="仿宋" w:cs="仿宋" w:hint="eastAsia"/>
          <w:b/>
          <w:bCs/>
          <w:sz w:val="28"/>
          <w:szCs w:val="28"/>
        </w:rPr>
        <w:t>五、</w:t>
      </w:r>
      <w:r>
        <w:rPr>
          <w:rFonts w:ascii="仿宋" w:eastAsia="仿宋" w:hAnsi="仿宋" w:cs="仿宋" w:hint="eastAsia"/>
          <w:sz w:val="28"/>
          <w:szCs w:val="28"/>
          <w:u w:val="single"/>
          <w:lang w:val="en-GB"/>
        </w:rPr>
        <w:t>房屋结构安全鉴定</w:t>
      </w:r>
      <w:r>
        <w:rPr>
          <w:rFonts w:ascii="仿宋" w:eastAsia="仿宋" w:hAnsi="仿宋" w:cs="仿宋" w:hint="eastAsia"/>
          <w:b/>
          <w:bCs/>
          <w:sz w:val="28"/>
          <w:szCs w:val="28"/>
        </w:rPr>
        <w:t>初步方案</w:t>
      </w:r>
    </w:p>
    <w:p w:rsidR="009F537C" w:rsidRDefault="009F537C">
      <w:pPr>
        <w:pStyle w:val="a4"/>
        <w:rPr>
          <w:rFonts w:ascii="仿宋" w:eastAsia="仿宋" w:hAnsi="仿宋" w:cs="仿宋"/>
          <w:sz w:val="28"/>
          <w:szCs w:val="28"/>
        </w:rPr>
      </w:pPr>
    </w:p>
    <w:p w:rsidR="009F537C" w:rsidRDefault="009F537C">
      <w:pPr>
        <w:pStyle w:val="a4"/>
        <w:rPr>
          <w:rFonts w:ascii="仿宋" w:eastAsia="仿宋" w:hAnsi="仿宋" w:cs="仿宋"/>
          <w:sz w:val="28"/>
          <w:szCs w:val="28"/>
        </w:rPr>
      </w:pPr>
    </w:p>
    <w:p w:rsidR="009F537C" w:rsidRDefault="009F537C">
      <w:pPr>
        <w:pStyle w:val="a4"/>
        <w:rPr>
          <w:rFonts w:ascii="仿宋" w:eastAsia="仿宋" w:hAnsi="仿宋" w:cs="仿宋"/>
          <w:sz w:val="28"/>
          <w:szCs w:val="28"/>
        </w:rPr>
      </w:pPr>
    </w:p>
    <w:p w:rsidR="009F537C" w:rsidRDefault="009F537C">
      <w:pPr>
        <w:pStyle w:val="a4"/>
        <w:rPr>
          <w:rFonts w:ascii="仿宋" w:eastAsia="仿宋" w:hAnsi="仿宋" w:cs="仿宋"/>
          <w:sz w:val="28"/>
          <w:szCs w:val="28"/>
        </w:rPr>
      </w:pPr>
    </w:p>
    <w:p w:rsidR="009F537C" w:rsidRDefault="009F537C">
      <w:pPr>
        <w:pStyle w:val="a4"/>
        <w:rPr>
          <w:rFonts w:ascii="仿宋" w:eastAsia="仿宋" w:hAnsi="仿宋" w:cs="仿宋"/>
          <w:sz w:val="28"/>
          <w:szCs w:val="28"/>
        </w:rPr>
      </w:pPr>
    </w:p>
    <w:p w:rsidR="009F537C" w:rsidRDefault="009F537C">
      <w:pPr>
        <w:pStyle w:val="a4"/>
        <w:rPr>
          <w:rFonts w:ascii="仿宋" w:eastAsia="仿宋" w:hAnsi="仿宋" w:cs="仿宋"/>
          <w:sz w:val="28"/>
          <w:szCs w:val="28"/>
        </w:rPr>
      </w:pPr>
    </w:p>
    <w:p w:rsidR="009F537C" w:rsidRDefault="009F537C">
      <w:pPr>
        <w:pStyle w:val="a4"/>
        <w:rPr>
          <w:rFonts w:ascii="仿宋" w:eastAsia="仿宋" w:hAnsi="仿宋" w:cs="仿宋"/>
          <w:sz w:val="28"/>
          <w:szCs w:val="28"/>
        </w:rPr>
      </w:pPr>
    </w:p>
    <w:bookmarkEnd w:id="131"/>
    <w:bookmarkEnd w:id="132"/>
    <w:bookmarkEnd w:id="133"/>
    <w:bookmarkEnd w:id="134"/>
    <w:bookmarkEnd w:id="135"/>
    <w:bookmarkEnd w:id="136"/>
    <w:p w:rsidR="009F537C" w:rsidRDefault="00D05A8E">
      <w:pPr>
        <w:ind w:firstLineChars="200" w:firstLine="560"/>
        <w:jc w:val="center"/>
        <w:rPr>
          <w:rFonts w:ascii="仿宋" w:eastAsia="仿宋" w:hAnsi="仿宋" w:cs="仿宋"/>
          <w:bCs/>
          <w:sz w:val="28"/>
          <w:szCs w:val="28"/>
        </w:rPr>
      </w:pPr>
      <w:r>
        <w:rPr>
          <w:rFonts w:ascii="仿宋" w:eastAsia="仿宋" w:hAnsi="仿宋" w:cs="仿宋" w:hint="eastAsia"/>
          <w:bCs/>
          <w:sz w:val="28"/>
          <w:szCs w:val="28"/>
        </w:rPr>
        <w:t>注：</w:t>
      </w:r>
      <w:r>
        <w:rPr>
          <w:rFonts w:ascii="仿宋" w:eastAsia="仿宋" w:hAnsi="仿宋" w:cs="仿宋" w:hint="eastAsia"/>
          <w:sz w:val="28"/>
          <w:szCs w:val="28"/>
          <w:u w:val="single"/>
          <w:lang w:val="en-GB"/>
        </w:rPr>
        <w:t>房屋结构安全鉴定初步</w:t>
      </w:r>
      <w:r>
        <w:rPr>
          <w:rFonts w:ascii="仿宋" w:eastAsia="仿宋" w:hAnsi="仿宋" w:cs="仿宋" w:hint="eastAsia"/>
          <w:bCs/>
          <w:sz w:val="28"/>
          <w:szCs w:val="28"/>
        </w:rPr>
        <w:t>方案格式自拟。</w:t>
      </w:r>
    </w:p>
    <w:p w:rsidR="009F537C" w:rsidRDefault="009F537C">
      <w:pPr>
        <w:ind w:firstLineChars="200" w:firstLine="560"/>
        <w:jc w:val="center"/>
        <w:rPr>
          <w:rFonts w:ascii="仿宋" w:eastAsia="仿宋" w:hAnsi="仿宋" w:cs="仿宋"/>
          <w:bCs/>
          <w:sz w:val="28"/>
          <w:szCs w:val="28"/>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pStyle w:val="a0"/>
        <w:rPr>
          <w:rFonts w:ascii="仿宋" w:eastAsia="仿宋" w:hAnsi="仿宋" w:cs="仿宋"/>
          <w:bCs/>
          <w:sz w:val="24"/>
          <w:szCs w:val="24"/>
        </w:rPr>
      </w:pPr>
    </w:p>
    <w:p w:rsidR="009F537C" w:rsidRDefault="009F537C">
      <w:pPr>
        <w:pStyle w:val="a0"/>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ind w:firstLineChars="200" w:firstLine="480"/>
        <w:jc w:val="center"/>
        <w:rPr>
          <w:rFonts w:ascii="仿宋" w:eastAsia="仿宋" w:hAnsi="仿宋" w:cs="仿宋"/>
          <w:bCs/>
          <w:sz w:val="24"/>
          <w:szCs w:val="24"/>
        </w:rPr>
      </w:pPr>
    </w:p>
    <w:p w:rsidR="009F537C" w:rsidRDefault="009F537C">
      <w:pPr>
        <w:pStyle w:val="a0"/>
        <w:rPr>
          <w:rFonts w:ascii="仿宋" w:eastAsia="仿宋" w:hAnsi="仿宋" w:cs="仿宋"/>
          <w:bCs/>
          <w:sz w:val="24"/>
          <w:szCs w:val="24"/>
        </w:rPr>
      </w:pPr>
    </w:p>
    <w:p w:rsidR="009F537C" w:rsidRDefault="00D05A8E">
      <w:pPr>
        <w:spacing w:line="560" w:lineRule="exact"/>
        <w:jc w:val="center"/>
        <w:rPr>
          <w:b/>
          <w:sz w:val="32"/>
          <w:szCs w:val="32"/>
        </w:rPr>
      </w:pPr>
      <w:r>
        <w:rPr>
          <w:rFonts w:hint="eastAsia"/>
          <w:b/>
          <w:sz w:val="32"/>
          <w:szCs w:val="32"/>
        </w:rPr>
        <w:t>海西州国有资本投资运营</w:t>
      </w:r>
      <w:r>
        <w:rPr>
          <w:rFonts w:hint="eastAsia"/>
          <w:b/>
          <w:sz w:val="32"/>
          <w:szCs w:val="32"/>
        </w:rPr>
        <w:t>(</w:t>
      </w:r>
      <w:r>
        <w:rPr>
          <w:rFonts w:hint="eastAsia"/>
          <w:b/>
          <w:sz w:val="32"/>
          <w:szCs w:val="32"/>
        </w:rPr>
        <w:t>集团</w:t>
      </w:r>
      <w:r>
        <w:rPr>
          <w:rFonts w:hint="eastAsia"/>
          <w:b/>
          <w:sz w:val="32"/>
          <w:szCs w:val="32"/>
        </w:rPr>
        <w:t>)</w:t>
      </w:r>
      <w:r>
        <w:rPr>
          <w:rFonts w:hint="eastAsia"/>
          <w:b/>
          <w:sz w:val="32"/>
          <w:szCs w:val="32"/>
        </w:rPr>
        <w:t>有限公司竞争性谈判评审表</w:t>
      </w:r>
    </w:p>
    <w:p w:rsidR="009F537C" w:rsidRDefault="00D05A8E">
      <w:pPr>
        <w:rPr>
          <w:rFonts w:ascii="楷体" w:eastAsia="楷体" w:hAnsi="楷体" w:cs="楷体"/>
          <w:bCs/>
          <w:sz w:val="24"/>
        </w:rPr>
      </w:pPr>
      <w:r>
        <w:rPr>
          <w:rFonts w:ascii="仿宋" w:eastAsia="仿宋" w:hAnsi="仿宋" w:cs="仿宋" w:hint="eastAsia"/>
          <w:b/>
          <w:szCs w:val="21"/>
        </w:rPr>
        <w:t>时 间：                                                  地 点：</w:t>
      </w:r>
    </w:p>
    <w:p w:rsidR="009F537C" w:rsidRDefault="00D05A8E">
      <w:pPr>
        <w:rPr>
          <w:rFonts w:ascii="楷体" w:eastAsia="楷体" w:hAnsi="楷体" w:cs="楷体"/>
          <w:sz w:val="24"/>
        </w:rPr>
      </w:pPr>
      <w:r>
        <w:rPr>
          <w:rFonts w:ascii="仿宋" w:eastAsia="仿宋" w:hAnsi="仿宋" w:cs="仿宋" w:hint="eastAsia"/>
          <w:b/>
          <w:szCs w:val="21"/>
        </w:rPr>
        <w:t>谈判项目：</w:t>
      </w:r>
    </w:p>
    <w:tbl>
      <w:tblPr>
        <w:tblStyle w:val="a8"/>
        <w:tblW w:w="9118" w:type="dxa"/>
        <w:tblInd w:w="-17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tblPr>
      <w:tblGrid>
        <w:gridCol w:w="905"/>
        <w:gridCol w:w="2498"/>
        <w:gridCol w:w="850"/>
        <w:gridCol w:w="1835"/>
        <w:gridCol w:w="6"/>
        <w:gridCol w:w="853"/>
        <w:gridCol w:w="1132"/>
        <w:gridCol w:w="1039"/>
      </w:tblGrid>
      <w:tr w:rsidR="009F537C">
        <w:trPr>
          <w:trHeight w:val="417"/>
        </w:trPr>
        <w:tc>
          <w:tcPr>
            <w:tcW w:w="905" w:type="dxa"/>
            <w:vMerge w:val="restart"/>
            <w:tcBorders>
              <w:right w:val="single" w:sz="4" w:space="0" w:color="auto"/>
            </w:tcBorders>
            <w:vAlign w:val="center"/>
          </w:tcPr>
          <w:p w:rsidR="009F537C" w:rsidRDefault="00D05A8E">
            <w:pPr>
              <w:jc w:val="center"/>
              <w:rPr>
                <w:b/>
                <w:szCs w:val="21"/>
              </w:rPr>
            </w:pPr>
            <w:r>
              <w:rPr>
                <w:rFonts w:hint="eastAsia"/>
                <w:b/>
                <w:szCs w:val="21"/>
              </w:rPr>
              <w:t>事项</w:t>
            </w:r>
          </w:p>
        </w:tc>
        <w:tc>
          <w:tcPr>
            <w:tcW w:w="2498" w:type="dxa"/>
            <w:vMerge w:val="restart"/>
            <w:tcBorders>
              <w:left w:val="single" w:sz="4" w:space="0" w:color="auto"/>
            </w:tcBorders>
            <w:vAlign w:val="center"/>
          </w:tcPr>
          <w:p w:rsidR="009F537C" w:rsidRDefault="00D05A8E">
            <w:pPr>
              <w:jc w:val="center"/>
              <w:rPr>
                <w:b/>
                <w:szCs w:val="21"/>
              </w:rPr>
            </w:pPr>
            <w:r>
              <w:rPr>
                <w:rFonts w:hint="eastAsia"/>
                <w:b/>
                <w:szCs w:val="21"/>
              </w:rPr>
              <w:t>参加谈判单位</w:t>
            </w:r>
          </w:p>
        </w:tc>
        <w:tc>
          <w:tcPr>
            <w:tcW w:w="3544" w:type="dxa"/>
            <w:gridSpan w:val="4"/>
            <w:tcBorders>
              <w:bottom w:val="single" w:sz="4" w:space="0" w:color="auto"/>
            </w:tcBorders>
            <w:vAlign w:val="center"/>
          </w:tcPr>
          <w:p w:rsidR="009F537C" w:rsidRDefault="00D05A8E">
            <w:pPr>
              <w:jc w:val="center"/>
              <w:rPr>
                <w:b/>
                <w:szCs w:val="21"/>
              </w:rPr>
            </w:pPr>
            <w:r>
              <w:rPr>
                <w:rFonts w:hint="eastAsia"/>
                <w:b/>
                <w:szCs w:val="21"/>
              </w:rPr>
              <w:t>评</w:t>
            </w:r>
            <w:r>
              <w:rPr>
                <w:rFonts w:hint="eastAsia"/>
                <w:b/>
                <w:szCs w:val="21"/>
              </w:rPr>
              <w:t xml:space="preserve">   </w:t>
            </w:r>
            <w:r>
              <w:rPr>
                <w:rFonts w:hint="eastAsia"/>
                <w:b/>
                <w:szCs w:val="21"/>
              </w:rPr>
              <w:t>审</w:t>
            </w:r>
          </w:p>
        </w:tc>
        <w:tc>
          <w:tcPr>
            <w:tcW w:w="2171" w:type="dxa"/>
            <w:gridSpan w:val="2"/>
            <w:tcBorders>
              <w:bottom w:val="single" w:sz="4" w:space="0" w:color="auto"/>
            </w:tcBorders>
            <w:vAlign w:val="center"/>
          </w:tcPr>
          <w:p w:rsidR="009F537C" w:rsidRDefault="00D05A8E">
            <w:pPr>
              <w:jc w:val="center"/>
              <w:rPr>
                <w:b/>
                <w:szCs w:val="21"/>
              </w:rPr>
            </w:pPr>
            <w:r>
              <w:rPr>
                <w:rFonts w:hint="eastAsia"/>
                <w:b/>
                <w:szCs w:val="21"/>
              </w:rPr>
              <w:t>得</w:t>
            </w:r>
            <w:r>
              <w:rPr>
                <w:rFonts w:hint="eastAsia"/>
                <w:b/>
                <w:szCs w:val="21"/>
              </w:rPr>
              <w:t xml:space="preserve">  </w:t>
            </w:r>
            <w:r>
              <w:rPr>
                <w:rFonts w:hint="eastAsia"/>
                <w:b/>
                <w:szCs w:val="21"/>
              </w:rPr>
              <w:t>分</w:t>
            </w:r>
          </w:p>
        </w:tc>
      </w:tr>
      <w:tr w:rsidR="009F537C">
        <w:trPr>
          <w:trHeight w:val="417"/>
        </w:trPr>
        <w:tc>
          <w:tcPr>
            <w:tcW w:w="905" w:type="dxa"/>
            <w:vMerge/>
            <w:tcBorders>
              <w:right w:val="single" w:sz="4" w:space="0" w:color="auto"/>
            </w:tcBorders>
            <w:vAlign w:val="center"/>
          </w:tcPr>
          <w:p w:rsidR="009F537C" w:rsidRDefault="009F537C">
            <w:pPr>
              <w:jc w:val="center"/>
              <w:rPr>
                <w:b/>
                <w:szCs w:val="21"/>
              </w:rPr>
            </w:pPr>
          </w:p>
        </w:tc>
        <w:tc>
          <w:tcPr>
            <w:tcW w:w="2498" w:type="dxa"/>
            <w:vMerge/>
            <w:tcBorders>
              <w:left w:val="single" w:sz="4" w:space="0" w:color="auto"/>
            </w:tcBorders>
            <w:vAlign w:val="center"/>
          </w:tcPr>
          <w:p w:rsidR="009F537C" w:rsidRDefault="009F537C">
            <w:pPr>
              <w:jc w:val="center"/>
              <w:rPr>
                <w:b/>
                <w:szCs w:val="21"/>
              </w:rPr>
            </w:pPr>
          </w:p>
        </w:tc>
        <w:tc>
          <w:tcPr>
            <w:tcW w:w="2685" w:type="dxa"/>
            <w:gridSpan w:val="2"/>
            <w:tcBorders>
              <w:top w:val="single" w:sz="4" w:space="0" w:color="auto"/>
              <w:right w:val="single" w:sz="4" w:space="0" w:color="auto"/>
            </w:tcBorders>
            <w:vAlign w:val="center"/>
          </w:tcPr>
          <w:p w:rsidR="009F537C" w:rsidRDefault="00D05A8E">
            <w:pPr>
              <w:jc w:val="center"/>
              <w:rPr>
                <w:b/>
                <w:szCs w:val="21"/>
              </w:rPr>
            </w:pPr>
            <w:r>
              <w:rPr>
                <w:rFonts w:hint="eastAsia"/>
                <w:b/>
                <w:szCs w:val="21"/>
              </w:rPr>
              <w:t>评审项目</w:t>
            </w:r>
          </w:p>
        </w:tc>
        <w:tc>
          <w:tcPr>
            <w:tcW w:w="859" w:type="dxa"/>
            <w:gridSpan w:val="2"/>
            <w:tcBorders>
              <w:top w:val="single" w:sz="4" w:space="0" w:color="auto"/>
              <w:left w:val="single" w:sz="4" w:space="0" w:color="auto"/>
            </w:tcBorders>
            <w:vAlign w:val="center"/>
          </w:tcPr>
          <w:p w:rsidR="009F537C" w:rsidRDefault="00D05A8E">
            <w:pPr>
              <w:jc w:val="center"/>
              <w:rPr>
                <w:b/>
                <w:szCs w:val="21"/>
              </w:rPr>
            </w:pPr>
            <w:r>
              <w:rPr>
                <w:rFonts w:hint="eastAsia"/>
                <w:b/>
                <w:szCs w:val="21"/>
              </w:rPr>
              <w:t>权重</w:t>
            </w:r>
          </w:p>
        </w:tc>
        <w:tc>
          <w:tcPr>
            <w:tcW w:w="1132" w:type="dxa"/>
            <w:tcBorders>
              <w:top w:val="single" w:sz="4" w:space="0" w:color="auto"/>
              <w:right w:val="single" w:sz="4" w:space="0" w:color="auto"/>
            </w:tcBorders>
            <w:vAlign w:val="center"/>
          </w:tcPr>
          <w:p w:rsidR="009F537C" w:rsidRDefault="00D05A8E">
            <w:pPr>
              <w:jc w:val="center"/>
              <w:rPr>
                <w:b/>
                <w:szCs w:val="21"/>
              </w:rPr>
            </w:pPr>
            <w:r>
              <w:rPr>
                <w:rFonts w:hint="eastAsia"/>
                <w:b/>
                <w:szCs w:val="21"/>
              </w:rPr>
              <w:t>小计</w:t>
            </w:r>
          </w:p>
        </w:tc>
        <w:tc>
          <w:tcPr>
            <w:tcW w:w="1039" w:type="dxa"/>
            <w:tcBorders>
              <w:top w:val="single" w:sz="4" w:space="0" w:color="auto"/>
              <w:left w:val="single" w:sz="4" w:space="0" w:color="auto"/>
            </w:tcBorders>
            <w:vAlign w:val="center"/>
          </w:tcPr>
          <w:p w:rsidR="009F537C" w:rsidRDefault="00D05A8E">
            <w:pPr>
              <w:jc w:val="center"/>
              <w:rPr>
                <w:b/>
                <w:szCs w:val="21"/>
              </w:rPr>
            </w:pPr>
            <w:r>
              <w:rPr>
                <w:rFonts w:hint="eastAsia"/>
                <w:b/>
                <w:szCs w:val="21"/>
              </w:rPr>
              <w:t>合计</w:t>
            </w:r>
          </w:p>
        </w:tc>
      </w:tr>
      <w:tr w:rsidR="009F537C">
        <w:trPr>
          <w:trHeight w:val="340"/>
        </w:trPr>
        <w:tc>
          <w:tcPr>
            <w:tcW w:w="905" w:type="dxa"/>
            <w:vMerge w:val="restart"/>
            <w:tcBorders>
              <w:right w:val="single" w:sz="4" w:space="0" w:color="auto"/>
            </w:tcBorders>
            <w:vAlign w:val="center"/>
          </w:tcPr>
          <w:p w:rsidR="009F537C" w:rsidRDefault="00D05A8E">
            <w:pPr>
              <w:jc w:val="center"/>
              <w:rPr>
                <w:b/>
                <w:szCs w:val="21"/>
              </w:rPr>
            </w:pPr>
            <w:r>
              <w:rPr>
                <w:rFonts w:hint="eastAsia"/>
                <w:b/>
                <w:szCs w:val="21"/>
              </w:rPr>
              <w:t>评</w:t>
            </w:r>
          </w:p>
          <w:p w:rsidR="009F537C" w:rsidRDefault="00D05A8E">
            <w:pPr>
              <w:jc w:val="center"/>
              <w:rPr>
                <w:szCs w:val="21"/>
              </w:rPr>
            </w:pPr>
            <w:r>
              <w:rPr>
                <w:rFonts w:hint="eastAsia"/>
                <w:b/>
                <w:szCs w:val="21"/>
              </w:rPr>
              <w:t>审</w:t>
            </w:r>
          </w:p>
        </w:tc>
        <w:tc>
          <w:tcPr>
            <w:tcW w:w="2498" w:type="dxa"/>
            <w:vMerge w:val="restart"/>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资格资质</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val="restart"/>
            <w:tcBorders>
              <w:left w:val="single" w:sz="4" w:space="0" w:color="auto"/>
            </w:tcBorders>
            <w:vAlign w:val="center"/>
          </w:tcPr>
          <w:p w:rsidR="009F537C" w:rsidRDefault="009F537C">
            <w:pPr>
              <w:jc w:val="center"/>
              <w:rPr>
                <w:szCs w:val="21"/>
              </w:rPr>
            </w:pPr>
          </w:p>
        </w:tc>
      </w:tr>
      <w:tr w:rsidR="009F537C">
        <w:trPr>
          <w:trHeight w:val="417"/>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同类业务业绩</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20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实施方案</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文件编制及完整度</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10</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报价</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40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9"/>
        </w:trPr>
        <w:tc>
          <w:tcPr>
            <w:tcW w:w="905" w:type="dxa"/>
            <w:vMerge/>
            <w:tcBorders>
              <w:right w:val="single" w:sz="4" w:space="0" w:color="auto"/>
            </w:tcBorders>
            <w:vAlign w:val="center"/>
          </w:tcPr>
          <w:p w:rsidR="009F537C" w:rsidRDefault="009F537C">
            <w:pPr>
              <w:jc w:val="center"/>
              <w:rPr>
                <w:szCs w:val="21"/>
              </w:rPr>
            </w:pPr>
          </w:p>
        </w:tc>
        <w:tc>
          <w:tcPr>
            <w:tcW w:w="2498" w:type="dxa"/>
            <w:vMerge w:val="restart"/>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资格资质</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val="restart"/>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同类业务业绩</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20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76"/>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实施方案</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35"/>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文件编制及完整度</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10</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35"/>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ind w:firstLineChars="100" w:firstLine="240"/>
              <w:rPr>
                <w:sz w:val="24"/>
                <w:szCs w:val="24"/>
              </w:rPr>
            </w:pPr>
            <w:r>
              <w:rPr>
                <w:rFonts w:hint="eastAsia"/>
                <w:sz w:val="24"/>
                <w:szCs w:val="24"/>
              </w:rPr>
              <w:t>报价</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40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90"/>
        </w:trPr>
        <w:tc>
          <w:tcPr>
            <w:tcW w:w="905" w:type="dxa"/>
            <w:vMerge/>
            <w:tcBorders>
              <w:right w:val="single" w:sz="4" w:space="0" w:color="auto"/>
            </w:tcBorders>
            <w:vAlign w:val="center"/>
          </w:tcPr>
          <w:p w:rsidR="009F537C" w:rsidRDefault="009F537C">
            <w:pPr>
              <w:jc w:val="center"/>
              <w:rPr>
                <w:szCs w:val="21"/>
              </w:rPr>
            </w:pPr>
          </w:p>
        </w:tc>
        <w:tc>
          <w:tcPr>
            <w:tcW w:w="2498" w:type="dxa"/>
            <w:vMerge w:val="restart"/>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资格资质</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val="restart"/>
            <w:tcBorders>
              <w:left w:val="single" w:sz="4" w:space="0" w:color="auto"/>
            </w:tcBorders>
            <w:vAlign w:val="center"/>
          </w:tcPr>
          <w:p w:rsidR="009F537C" w:rsidRDefault="009F537C">
            <w:pPr>
              <w:jc w:val="center"/>
            </w:pPr>
          </w:p>
          <w:p w:rsidR="009F537C" w:rsidRDefault="009F537C">
            <w:pPr>
              <w:pStyle w:val="a0"/>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同类业务业绩</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20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实施方案</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9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文件编制及完整度</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10</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9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bottom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ind w:firstLineChars="100" w:firstLine="240"/>
              <w:rPr>
                <w:sz w:val="24"/>
                <w:szCs w:val="24"/>
              </w:rPr>
            </w:pPr>
            <w:r>
              <w:rPr>
                <w:rFonts w:hint="eastAsia"/>
                <w:sz w:val="24"/>
                <w:szCs w:val="24"/>
              </w:rPr>
              <w:t>报价</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40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val="restart"/>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资格资质</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val="restart"/>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同类业务业绩</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20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实施方案</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15</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rPr>
                <w:sz w:val="24"/>
                <w:szCs w:val="24"/>
              </w:rPr>
            </w:pPr>
            <w:r>
              <w:rPr>
                <w:rFonts w:hint="eastAsia"/>
                <w:sz w:val="24"/>
                <w:szCs w:val="24"/>
              </w:rPr>
              <w:t xml:space="preserve"> </w:t>
            </w:r>
            <w:r>
              <w:rPr>
                <w:rFonts w:hint="eastAsia"/>
                <w:sz w:val="24"/>
                <w:szCs w:val="24"/>
              </w:rPr>
              <w:t>文件编制及完整度</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10</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rPr>
          <w:trHeight w:val="340"/>
        </w:trPr>
        <w:tc>
          <w:tcPr>
            <w:tcW w:w="905" w:type="dxa"/>
            <w:vMerge/>
            <w:tcBorders>
              <w:right w:val="single" w:sz="4" w:space="0" w:color="auto"/>
            </w:tcBorders>
            <w:vAlign w:val="center"/>
          </w:tcPr>
          <w:p w:rsidR="009F537C" w:rsidRDefault="009F537C">
            <w:pPr>
              <w:jc w:val="center"/>
              <w:rPr>
                <w:szCs w:val="21"/>
              </w:rPr>
            </w:pPr>
          </w:p>
        </w:tc>
        <w:tc>
          <w:tcPr>
            <w:tcW w:w="2498" w:type="dxa"/>
            <w:vMerge/>
            <w:tcBorders>
              <w:left w:val="single" w:sz="4" w:space="0" w:color="auto"/>
              <w:bottom w:val="single" w:sz="4" w:space="0" w:color="auto"/>
            </w:tcBorders>
            <w:vAlign w:val="center"/>
          </w:tcPr>
          <w:p w:rsidR="009F537C" w:rsidRDefault="009F537C">
            <w:pPr>
              <w:jc w:val="center"/>
              <w:rPr>
                <w:szCs w:val="21"/>
              </w:rPr>
            </w:pPr>
          </w:p>
        </w:tc>
        <w:tc>
          <w:tcPr>
            <w:tcW w:w="2685" w:type="dxa"/>
            <w:gridSpan w:val="2"/>
            <w:tcBorders>
              <w:right w:val="single" w:sz="4" w:space="0" w:color="auto"/>
            </w:tcBorders>
            <w:vAlign w:val="center"/>
          </w:tcPr>
          <w:p w:rsidR="009F537C" w:rsidRDefault="00D05A8E">
            <w:pPr>
              <w:ind w:firstLineChars="100" w:firstLine="240"/>
              <w:rPr>
                <w:sz w:val="24"/>
                <w:szCs w:val="24"/>
              </w:rPr>
            </w:pPr>
            <w:r>
              <w:rPr>
                <w:rFonts w:hint="eastAsia"/>
                <w:sz w:val="24"/>
                <w:szCs w:val="24"/>
              </w:rPr>
              <w:t>报价</w:t>
            </w:r>
          </w:p>
        </w:tc>
        <w:tc>
          <w:tcPr>
            <w:tcW w:w="859" w:type="dxa"/>
            <w:gridSpan w:val="2"/>
            <w:tcBorders>
              <w:left w:val="single" w:sz="4" w:space="0" w:color="auto"/>
            </w:tcBorders>
            <w:vAlign w:val="center"/>
          </w:tcPr>
          <w:p w:rsidR="009F537C" w:rsidRDefault="00D05A8E">
            <w:pPr>
              <w:rPr>
                <w:sz w:val="24"/>
                <w:szCs w:val="24"/>
              </w:rPr>
            </w:pPr>
            <w:r>
              <w:rPr>
                <w:rFonts w:hint="eastAsia"/>
                <w:sz w:val="24"/>
                <w:szCs w:val="24"/>
              </w:rPr>
              <w:t>40</w:t>
            </w:r>
            <w:r>
              <w:rPr>
                <w:rFonts w:hint="eastAsia"/>
                <w:sz w:val="24"/>
                <w:szCs w:val="24"/>
              </w:rPr>
              <w:t>分</w:t>
            </w:r>
          </w:p>
        </w:tc>
        <w:tc>
          <w:tcPr>
            <w:tcW w:w="1132" w:type="dxa"/>
            <w:tcBorders>
              <w:right w:val="single" w:sz="4" w:space="0" w:color="auto"/>
            </w:tcBorders>
            <w:vAlign w:val="center"/>
          </w:tcPr>
          <w:p w:rsidR="009F537C" w:rsidRDefault="009F537C">
            <w:pPr>
              <w:jc w:val="center"/>
              <w:rPr>
                <w:sz w:val="24"/>
                <w:szCs w:val="24"/>
              </w:rPr>
            </w:pPr>
          </w:p>
        </w:tc>
        <w:tc>
          <w:tcPr>
            <w:tcW w:w="1039" w:type="dxa"/>
            <w:vMerge/>
            <w:tcBorders>
              <w:left w:val="single" w:sz="4" w:space="0" w:color="auto"/>
            </w:tcBorders>
            <w:vAlign w:val="center"/>
          </w:tcPr>
          <w:p w:rsidR="009F537C" w:rsidRDefault="009F537C">
            <w:pPr>
              <w:jc w:val="center"/>
              <w:rPr>
                <w:szCs w:val="21"/>
              </w:rPr>
            </w:pPr>
          </w:p>
        </w:tc>
      </w:tr>
      <w:tr w:rsidR="009F537C">
        <w:tc>
          <w:tcPr>
            <w:tcW w:w="905" w:type="dxa"/>
            <w:vMerge w:val="restart"/>
            <w:tcBorders>
              <w:right w:val="single" w:sz="4" w:space="0" w:color="auto"/>
            </w:tcBorders>
            <w:vAlign w:val="center"/>
          </w:tcPr>
          <w:p w:rsidR="009F537C" w:rsidRDefault="00D05A8E">
            <w:pPr>
              <w:jc w:val="center"/>
              <w:rPr>
                <w:b/>
                <w:szCs w:val="21"/>
              </w:rPr>
            </w:pPr>
            <w:r>
              <w:rPr>
                <w:rFonts w:hint="eastAsia"/>
                <w:b/>
                <w:szCs w:val="21"/>
              </w:rPr>
              <w:t>报</w:t>
            </w:r>
          </w:p>
          <w:p w:rsidR="009F537C" w:rsidRDefault="00D05A8E">
            <w:pPr>
              <w:jc w:val="center"/>
              <w:rPr>
                <w:b/>
                <w:szCs w:val="21"/>
              </w:rPr>
            </w:pPr>
            <w:r>
              <w:rPr>
                <w:rFonts w:hint="eastAsia"/>
                <w:b/>
                <w:szCs w:val="21"/>
              </w:rPr>
              <w:t>价</w:t>
            </w:r>
          </w:p>
        </w:tc>
        <w:tc>
          <w:tcPr>
            <w:tcW w:w="2498" w:type="dxa"/>
            <w:tcBorders>
              <w:left w:val="single" w:sz="4" w:space="0" w:color="auto"/>
            </w:tcBorders>
            <w:vAlign w:val="center"/>
          </w:tcPr>
          <w:p w:rsidR="009F537C" w:rsidRDefault="00D05A8E">
            <w:pPr>
              <w:jc w:val="center"/>
              <w:rPr>
                <w:b/>
                <w:szCs w:val="21"/>
              </w:rPr>
            </w:pPr>
            <w:r>
              <w:rPr>
                <w:rFonts w:hint="eastAsia"/>
                <w:b/>
                <w:szCs w:val="21"/>
              </w:rPr>
              <w:t>参加谈判单位名称</w:t>
            </w:r>
          </w:p>
        </w:tc>
        <w:tc>
          <w:tcPr>
            <w:tcW w:w="850" w:type="dxa"/>
            <w:tcBorders>
              <w:right w:val="single" w:sz="4" w:space="0" w:color="auto"/>
            </w:tcBorders>
            <w:vAlign w:val="center"/>
          </w:tcPr>
          <w:p w:rsidR="009F537C" w:rsidRDefault="00D05A8E">
            <w:pPr>
              <w:jc w:val="center"/>
              <w:rPr>
                <w:b/>
                <w:szCs w:val="21"/>
              </w:rPr>
            </w:pPr>
            <w:r>
              <w:rPr>
                <w:rFonts w:hint="eastAsia"/>
                <w:b/>
                <w:szCs w:val="21"/>
              </w:rPr>
              <w:t>项目</w:t>
            </w:r>
          </w:p>
        </w:tc>
        <w:tc>
          <w:tcPr>
            <w:tcW w:w="1841" w:type="dxa"/>
            <w:gridSpan w:val="2"/>
            <w:tcBorders>
              <w:left w:val="single" w:sz="4" w:space="0" w:color="auto"/>
            </w:tcBorders>
            <w:vAlign w:val="center"/>
          </w:tcPr>
          <w:p w:rsidR="009F537C" w:rsidRDefault="00D05A8E">
            <w:pPr>
              <w:jc w:val="center"/>
              <w:rPr>
                <w:b/>
                <w:szCs w:val="21"/>
              </w:rPr>
            </w:pPr>
            <w:r>
              <w:rPr>
                <w:rFonts w:hint="eastAsia"/>
                <w:b/>
                <w:szCs w:val="21"/>
              </w:rPr>
              <w:t>第一次报价</w:t>
            </w:r>
          </w:p>
        </w:tc>
        <w:tc>
          <w:tcPr>
            <w:tcW w:w="1985" w:type="dxa"/>
            <w:gridSpan w:val="2"/>
            <w:tcBorders>
              <w:right w:val="single" w:sz="4" w:space="0" w:color="auto"/>
            </w:tcBorders>
            <w:vAlign w:val="center"/>
          </w:tcPr>
          <w:p w:rsidR="009F537C" w:rsidRDefault="00D05A8E">
            <w:pPr>
              <w:jc w:val="center"/>
              <w:rPr>
                <w:b/>
                <w:szCs w:val="21"/>
              </w:rPr>
            </w:pPr>
            <w:r>
              <w:rPr>
                <w:rFonts w:hint="eastAsia"/>
                <w:b/>
                <w:szCs w:val="21"/>
              </w:rPr>
              <w:t>第二次报价</w:t>
            </w:r>
          </w:p>
        </w:tc>
        <w:tc>
          <w:tcPr>
            <w:tcW w:w="1039" w:type="dxa"/>
            <w:tcBorders>
              <w:left w:val="single" w:sz="4" w:space="0" w:color="auto"/>
            </w:tcBorders>
            <w:vAlign w:val="center"/>
          </w:tcPr>
          <w:p w:rsidR="009F537C" w:rsidRDefault="00D05A8E">
            <w:pPr>
              <w:jc w:val="center"/>
              <w:rPr>
                <w:b/>
                <w:szCs w:val="21"/>
              </w:rPr>
            </w:pPr>
            <w:r>
              <w:rPr>
                <w:rFonts w:hint="eastAsia"/>
                <w:b/>
                <w:szCs w:val="21"/>
              </w:rPr>
              <w:t>排名</w:t>
            </w:r>
          </w:p>
        </w:tc>
      </w:tr>
      <w:tr w:rsidR="009F537C">
        <w:trPr>
          <w:trHeight w:val="397"/>
        </w:trPr>
        <w:tc>
          <w:tcPr>
            <w:tcW w:w="905" w:type="dxa"/>
            <w:vMerge/>
            <w:tcBorders>
              <w:right w:val="single" w:sz="4" w:space="0" w:color="auto"/>
            </w:tcBorders>
            <w:vAlign w:val="center"/>
          </w:tcPr>
          <w:p w:rsidR="009F537C" w:rsidRDefault="009F537C">
            <w:pPr>
              <w:jc w:val="center"/>
              <w:rPr>
                <w:szCs w:val="21"/>
              </w:rPr>
            </w:pPr>
          </w:p>
        </w:tc>
        <w:tc>
          <w:tcPr>
            <w:tcW w:w="2498" w:type="dxa"/>
            <w:tcBorders>
              <w:left w:val="single" w:sz="4" w:space="0" w:color="auto"/>
            </w:tcBorders>
            <w:vAlign w:val="center"/>
          </w:tcPr>
          <w:p w:rsidR="009F537C" w:rsidRDefault="009F537C">
            <w:pPr>
              <w:jc w:val="center"/>
              <w:rPr>
                <w:szCs w:val="21"/>
              </w:rPr>
            </w:pPr>
          </w:p>
        </w:tc>
        <w:tc>
          <w:tcPr>
            <w:tcW w:w="850" w:type="dxa"/>
            <w:tcBorders>
              <w:right w:val="single" w:sz="4" w:space="0" w:color="auto"/>
            </w:tcBorders>
            <w:vAlign w:val="bottom"/>
          </w:tcPr>
          <w:p w:rsidR="009F537C" w:rsidRDefault="00D05A8E">
            <w:pPr>
              <w:jc w:val="center"/>
              <w:rPr>
                <w:szCs w:val="21"/>
              </w:rPr>
            </w:pPr>
            <w:r>
              <w:rPr>
                <w:rFonts w:hint="eastAsia"/>
                <w:szCs w:val="21"/>
              </w:rPr>
              <w:t>1</w:t>
            </w:r>
          </w:p>
        </w:tc>
        <w:tc>
          <w:tcPr>
            <w:tcW w:w="1841" w:type="dxa"/>
            <w:gridSpan w:val="2"/>
            <w:tcBorders>
              <w:left w:val="single" w:sz="4" w:space="0" w:color="auto"/>
            </w:tcBorders>
            <w:vAlign w:val="center"/>
          </w:tcPr>
          <w:p w:rsidR="009F537C" w:rsidRDefault="00D05A8E">
            <w:pPr>
              <w:jc w:val="right"/>
              <w:rPr>
                <w:szCs w:val="21"/>
              </w:rPr>
            </w:pPr>
            <w:r>
              <w:rPr>
                <w:rFonts w:hint="eastAsia"/>
                <w:szCs w:val="21"/>
              </w:rPr>
              <w:t>万元</w:t>
            </w:r>
          </w:p>
        </w:tc>
        <w:tc>
          <w:tcPr>
            <w:tcW w:w="1985" w:type="dxa"/>
            <w:gridSpan w:val="2"/>
            <w:tcBorders>
              <w:right w:val="single" w:sz="4" w:space="0" w:color="auto"/>
            </w:tcBorders>
            <w:vAlign w:val="center"/>
          </w:tcPr>
          <w:p w:rsidR="009F537C" w:rsidRDefault="00D05A8E">
            <w:pPr>
              <w:jc w:val="right"/>
              <w:rPr>
                <w:szCs w:val="21"/>
              </w:rPr>
            </w:pPr>
            <w:r>
              <w:rPr>
                <w:rFonts w:hint="eastAsia"/>
                <w:szCs w:val="21"/>
              </w:rPr>
              <w:t>万元</w:t>
            </w:r>
          </w:p>
        </w:tc>
        <w:tc>
          <w:tcPr>
            <w:tcW w:w="1039" w:type="dxa"/>
            <w:tcBorders>
              <w:left w:val="single" w:sz="4" w:space="0" w:color="auto"/>
            </w:tcBorders>
            <w:vAlign w:val="center"/>
          </w:tcPr>
          <w:p w:rsidR="009F537C" w:rsidRDefault="009F537C">
            <w:pPr>
              <w:jc w:val="right"/>
              <w:rPr>
                <w:szCs w:val="21"/>
              </w:rPr>
            </w:pPr>
          </w:p>
        </w:tc>
      </w:tr>
      <w:tr w:rsidR="009F537C">
        <w:trPr>
          <w:trHeight w:val="397"/>
        </w:trPr>
        <w:tc>
          <w:tcPr>
            <w:tcW w:w="905" w:type="dxa"/>
            <w:vMerge/>
            <w:tcBorders>
              <w:right w:val="single" w:sz="4" w:space="0" w:color="auto"/>
            </w:tcBorders>
            <w:vAlign w:val="center"/>
          </w:tcPr>
          <w:p w:rsidR="009F537C" w:rsidRDefault="009F537C">
            <w:pPr>
              <w:jc w:val="center"/>
              <w:rPr>
                <w:szCs w:val="21"/>
              </w:rPr>
            </w:pPr>
          </w:p>
        </w:tc>
        <w:tc>
          <w:tcPr>
            <w:tcW w:w="2498" w:type="dxa"/>
            <w:tcBorders>
              <w:left w:val="single" w:sz="4" w:space="0" w:color="auto"/>
            </w:tcBorders>
            <w:vAlign w:val="center"/>
          </w:tcPr>
          <w:p w:rsidR="009F537C" w:rsidRDefault="009F537C">
            <w:pPr>
              <w:jc w:val="center"/>
              <w:rPr>
                <w:szCs w:val="21"/>
              </w:rPr>
            </w:pPr>
          </w:p>
        </w:tc>
        <w:tc>
          <w:tcPr>
            <w:tcW w:w="850" w:type="dxa"/>
            <w:tcBorders>
              <w:right w:val="single" w:sz="4" w:space="0" w:color="auto"/>
            </w:tcBorders>
            <w:vAlign w:val="bottom"/>
          </w:tcPr>
          <w:p w:rsidR="009F537C" w:rsidRDefault="00D05A8E">
            <w:pPr>
              <w:jc w:val="center"/>
              <w:rPr>
                <w:szCs w:val="21"/>
              </w:rPr>
            </w:pPr>
            <w:r>
              <w:rPr>
                <w:rFonts w:hint="eastAsia"/>
                <w:szCs w:val="21"/>
              </w:rPr>
              <w:t>1</w:t>
            </w:r>
          </w:p>
        </w:tc>
        <w:tc>
          <w:tcPr>
            <w:tcW w:w="1841" w:type="dxa"/>
            <w:gridSpan w:val="2"/>
            <w:tcBorders>
              <w:left w:val="single" w:sz="4" w:space="0" w:color="auto"/>
            </w:tcBorders>
            <w:vAlign w:val="center"/>
          </w:tcPr>
          <w:p w:rsidR="009F537C" w:rsidRDefault="00D05A8E">
            <w:pPr>
              <w:jc w:val="right"/>
              <w:rPr>
                <w:szCs w:val="21"/>
              </w:rPr>
            </w:pPr>
            <w:r>
              <w:rPr>
                <w:rFonts w:hint="eastAsia"/>
                <w:szCs w:val="21"/>
              </w:rPr>
              <w:t>万元</w:t>
            </w:r>
          </w:p>
        </w:tc>
        <w:tc>
          <w:tcPr>
            <w:tcW w:w="1985" w:type="dxa"/>
            <w:gridSpan w:val="2"/>
            <w:tcBorders>
              <w:right w:val="single" w:sz="4" w:space="0" w:color="auto"/>
            </w:tcBorders>
            <w:vAlign w:val="center"/>
          </w:tcPr>
          <w:p w:rsidR="009F537C" w:rsidRDefault="00D05A8E">
            <w:pPr>
              <w:jc w:val="right"/>
              <w:rPr>
                <w:szCs w:val="21"/>
              </w:rPr>
            </w:pPr>
            <w:r>
              <w:rPr>
                <w:rFonts w:hint="eastAsia"/>
                <w:szCs w:val="21"/>
              </w:rPr>
              <w:t>万元</w:t>
            </w:r>
          </w:p>
        </w:tc>
        <w:tc>
          <w:tcPr>
            <w:tcW w:w="1039" w:type="dxa"/>
            <w:tcBorders>
              <w:left w:val="single" w:sz="4" w:space="0" w:color="auto"/>
            </w:tcBorders>
            <w:vAlign w:val="center"/>
          </w:tcPr>
          <w:p w:rsidR="009F537C" w:rsidRDefault="009F537C">
            <w:pPr>
              <w:jc w:val="right"/>
              <w:rPr>
                <w:szCs w:val="21"/>
              </w:rPr>
            </w:pPr>
          </w:p>
        </w:tc>
      </w:tr>
      <w:tr w:rsidR="009F537C">
        <w:trPr>
          <w:trHeight w:val="397"/>
        </w:trPr>
        <w:tc>
          <w:tcPr>
            <w:tcW w:w="905" w:type="dxa"/>
            <w:vMerge/>
            <w:tcBorders>
              <w:right w:val="single" w:sz="4" w:space="0" w:color="auto"/>
            </w:tcBorders>
            <w:vAlign w:val="center"/>
          </w:tcPr>
          <w:p w:rsidR="009F537C" w:rsidRDefault="009F537C">
            <w:pPr>
              <w:jc w:val="center"/>
              <w:rPr>
                <w:szCs w:val="21"/>
              </w:rPr>
            </w:pPr>
          </w:p>
        </w:tc>
        <w:tc>
          <w:tcPr>
            <w:tcW w:w="2498" w:type="dxa"/>
            <w:tcBorders>
              <w:left w:val="single" w:sz="4" w:space="0" w:color="auto"/>
            </w:tcBorders>
            <w:vAlign w:val="center"/>
          </w:tcPr>
          <w:p w:rsidR="009F537C" w:rsidRDefault="009F537C">
            <w:pPr>
              <w:jc w:val="center"/>
              <w:rPr>
                <w:szCs w:val="21"/>
              </w:rPr>
            </w:pPr>
          </w:p>
        </w:tc>
        <w:tc>
          <w:tcPr>
            <w:tcW w:w="850" w:type="dxa"/>
            <w:tcBorders>
              <w:right w:val="single" w:sz="4" w:space="0" w:color="auto"/>
            </w:tcBorders>
            <w:vAlign w:val="bottom"/>
          </w:tcPr>
          <w:p w:rsidR="009F537C" w:rsidRDefault="00D05A8E">
            <w:pPr>
              <w:jc w:val="center"/>
              <w:rPr>
                <w:szCs w:val="21"/>
              </w:rPr>
            </w:pPr>
            <w:r>
              <w:rPr>
                <w:rFonts w:hint="eastAsia"/>
                <w:szCs w:val="21"/>
              </w:rPr>
              <w:t>1</w:t>
            </w:r>
          </w:p>
        </w:tc>
        <w:tc>
          <w:tcPr>
            <w:tcW w:w="1841" w:type="dxa"/>
            <w:gridSpan w:val="2"/>
            <w:tcBorders>
              <w:left w:val="single" w:sz="4" w:space="0" w:color="auto"/>
            </w:tcBorders>
            <w:vAlign w:val="center"/>
          </w:tcPr>
          <w:p w:rsidR="009F537C" w:rsidRDefault="00D05A8E">
            <w:pPr>
              <w:jc w:val="right"/>
              <w:rPr>
                <w:szCs w:val="21"/>
              </w:rPr>
            </w:pPr>
            <w:r>
              <w:rPr>
                <w:rFonts w:hint="eastAsia"/>
                <w:szCs w:val="21"/>
              </w:rPr>
              <w:t>万元</w:t>
            </w:r>
          </w:p>
        </w:tc>
        <w:tc>
          <w:tcPr>
            <w:tcW w:w="1985" w:type="dxa"/>
            <w:gridSpan w:val="2"/>
            <w:tcBorders>
              <w:right w:val="single" w:sz="4" w:space="0" w:color="auto"/>
            </w:tcBorders>
            <w:vAlign w:val="center"/>
          </w:tcPr>
          <w:p w:rsidR="009F537C" w:rsidRDefault="00D05A8E">
            <w:pPr>
              <w:jc w:val="right"/>
              <w:rPr>
                <w:szCs w:val="21"/>
              </w:rPr>
            </w:pPr>
            <w:r>
              <w:rPr>
                <w:rFonts w:hint="eastAsia"/>
                <w:szCs w:val="21"/>
              </w:rPr>
              <w:t>万元</w:t>
            </w:r>
          </w:p>
        </w:tc>
        <w:tc>
          <w:tcPr>
            <w:tcW w:w="1039" w:type="dxa"/>
            <w:tcBorders>
              <w:left w:val="single" w:sz="4" w:space="0" w:color="auto"/>
            </w:tcBorders>
            <w:vAlign w:val="center"/>
          </w:tcPr>
          <w:p w:rsidR="009F537C" w:rsidRDefault="009F537C">
            <w:pPr>
              <w:jc w:val="right"/>
              <w:rPr>
                <w:szCs w:val="21"/>
              </w:rPr>
            </w:pPr>
          </w:p>
        </w:tc>
      </w:tr>
      <w:tr w:rsidR="009F537C">
        <w:trPr>
          <w:trHeight w:val="397"/>
        </w:trPr>
        <w:tc>
          <w:tcPr>
            <w:tcW w:w="905" w:type="dxa"/>
            <w:vMerge/>
            <w:tcBorders>
              <w:right w:val="single" w:sz="4" w:space="0" w:color="auto"/>
            </w:tcBorders>
            <w:vAlign w:val="center"/>
          </w:tcPr>
          <w:p w:rsidR="009F537C" w:rsidRDefault="009F537C">
            <w:pPr>
              <w:jc w:val="center"/>
              <w:rPr>
                <w:szCs w:val="21"/>
              </w:rPr>
            </w:pPr>
          </w:p>
        </w:tc>
        <w:tc>
          <w:tcPr>
            <w:tcW w:w="2498" w:type="dxa"/>
            <w:tcBorders>
              <w:left w:val="single" w:sz="4" w:space="0" w:color="auto"/>
            </w:tcBorders>
            <w:vAlign w:val="center"/>
          </w:tcPr>
          <w:p w:rsidR="009F537C" w:rsidRDefault="009F537C">
            <w:pPr>
              <w:jc w:val="center"/>
              <w:rPr>
                <w:szCs w:val="21"/>
              </w:rPr>
            </w:pPr>
          </w:p>
        </w:tc>
        <w:tc>
          <w:tcPr>
            <w:tcW w:w="850" w:type="dxa"/>
            <w:tcBorders>
              <w:right w:val="single" w:sz="4" w:space="0" w:color="auto"/>
            </w:tcBorders>
            <w:vAlign w:val="bottom"/>
          </w:tcPr>
          <w:p w:rsidR="009F537C" w:rsidRDefault="00D05A8E">
            <w:pPr>
              <w:jc w:val="center"/>
              <w:rPr>
                <w:szCs w:val="21"/>
              </w:rPr>
            </w:pPr>
            <w:r>
              <w:rPr>
                <w:rFonts w:hint="eastAsia"/>
                <w:szCs w:val="21"/>
              </w:rPr>
              <w:t>1</w:t>
            </w:r>
          </w:p>
        </w:tc>
        <w:tc>
          <w:tcPr>
            <w:tcW w:w="1841" w:type="dxa"/>
            <w:gridSpan w:val="2"/>
            <w:tcBorders>
              <w:left w:val="single" w:sz="4" w:space="0" w:color="auto"/>
            </w:tcBorders>
            <w:vAlign w:val="center"/>
          </w:tcPr>
          <w:p w:rsidR="009F537C" w:rsidRDefault="00D05A8E">
            <w:pPr>
              <w:jc w:val="right"/>
              <w:rPr>
                <w:szCs w:val="21"/>
              </w:rPr>
            </w:pPr>
            <w:r>
              <w:rPr>
                <w:rFonts w:hint="eastAsia"/>
                <w:szCs w:val="21"/>
              </w:rPr>
              <w:t>万元</w:t>
            </w:r>
          </w:p>
        </w:tc>
        <w:tc>
          <w:tcPr>
            <w:tcW w:w="1985" w:type="dxa"/>
            <w:gridSpan w:val="2"/>
            <w:tcBorders>
              <w:right w:val="single" w:sz="4" w:space="0" w:color="auto"/>
            </w:tcBorders>
            <w:vAlign w:val="center"/>
          </w:tcPr>
          <w:p w:rsidR="009F537C" w:rsidRDefault="00D05A8E">
            <w:pPr>
              <w:jc w:val="right"/>
              <w:rPr>
                <w:szCs w:val="21"/>
              </w:rPr>
            </w:pPr>
            <w:r>
              <w:rPr>
                <w:rFonts w:hint="eastAsia"/>
                <w:szCs w:val="21"/>
              </w:rPr>
              <w:t>万元</w:t>
            </w:r>
          </w:p>
        </w:tc>
        <w:tc>
          <w:tcPr>
            <w:tcW w:w="1039" w:type="dxa"/>
            <w:tcBorders>
              <w:left w:val="single" w:sz="4" w:space="0" w:color="auto"/>
            </w:tcBorders>
            <w:vAlign w:val="center"/>
          </w:tcPr>
          <w:p w:rsidR="009F537C" w:rsidRDefault="009F537C">
            <w:pPr>
              <w:jc w:val="right"/>
              <w:rPr>
                <w:szCs w:val="21"/>
              </w:rPr>
            </w:pPr>
          </w:p>
        </w:tc>
      </w:tr>
      <w:tr w:rsidR="009F537C">
        <w:tc>
          <w:tcPr>
            <w:tcW w:w="905" w:type="dxa"/>
            <w:vMerge w:val="restart"/>
            <w:tcBorders>
              <w:right w:val="single" w:sz="4" w:space="0" w:color="auto"/>
            </w:tcBorders>
            <w:vAlign w:val="center"/>
          </w:tcPr>
          <w:p w:rsidR="009F537C" w:rsidRDefault="00D05A8E">
            <w:pPr>
              <w:jc w:val="center"/>
              <w:rPr>
                <w:b/>
                <w:szCs w:val="21"/>
              </w:rPr>
            </w:pPr>
            <w:r>
              <w:rPr>
                <w:rFonts w:hint="eastAsia"/>
                <w:b/>
                <w:szCs w:val="21"/>
              </w:rPr>
              <w:t>评审</w:t>
            </w:r>
          </w:p>
          <w:p w:rsidR="009F537C" w:rsidRDefault="00D05A8E">
            <w:pPr>
              <w:jc w:val="center"/>
              <w:rPr>
                <w:szCs w:val="21"/>
              </w:rPr>
            </w:pPr>
            <w:r>
              <w:rPr>
                <w:rFonts w:hint="eastAsia"/>
                <w:b/>
                <w:szCs w:val="21"/>
              </w:rPr>
              <w:t>结果</w:t>
            </w:r>
          </w:p>
        </w:tc>
        <w:tc>
          <w:tcPr>
            <w:tcW w:w="2498" w:type="dxa"/>
            <w:tcBorders>
              <w:left w:val="single" w:sz="4" w:space="0" w:color="auto"/>
            </w:tcBorders>
            <w:vAlign w:val="center"/>
          </w:tcPr>
          <w:p w:rsidR="009F537C" w:rsidRDefault="00D05A8E">
            <w:pPr>
              <w:jc w:val="center"/>
              <w:rPr>
                <w:b/>
                <w:szCs w:val="21"/>
              </w:rPr>
            </w:pPr>
            <w:r>
              <w:rPr>
                <w:rFonts w:hint="eastAsia"/>
                <w:b/>
                <w:szCs w:val="21"/>
              </w:rPr>
              <w:t>第</w:t>
            </w:r>
            <w:r>
              <w:rPr>
                <w:rFonts w:hint="eastAsia"/>
                <w:b/>
                <w:szCs w:val="21"/>
              </w:rPr>
              <w:t>1</w:t>
            </w:r>
            <w:r>
              <w:rPr>
                <w:rFonts w:hint="eastAsia"/>
                <w:b/>
                <w:szCs w:val="21"/>
              </w:rPr>
              <w:t>名</w:t>
            </w:r>
          </w:p>
        </w:tc>
        <w:tc>
          <w:tcPr>
            <w:tcW w:w="2691" w:type="dxa"/>
            <w:gridSpan w:val="3"/>
            <w:vAlign w:val="bottom"/>
          </w:tcPr>
          <w:p w:rsidR="009F537C" w:rsidRDefault="00D05A8E">
            <w:pPr>
              <w:jc w:val="center"/>
              <w:rPr>
                <w:b/>
                <w:szCs w:val="21"/>
              </w:rPr>
            </w:pPr>
            <w:r>
              <w:rPr>
                <w:rFonts w:hint="eastAsia"/>
                <w:b/>
                <w:szCs w:val="21"/>
              </w:rPr>
              <w:t>第</w:t>
            </w:r>
            <w:r>
              <w:rPr>
                <w:rFonts w:hint="eastAsia"/>
                <w:b/>
                <w:szCs w:val="21"/>
              </w:rPr>
              <w:t>2</w:t>
            </w:r>
            <w:r>
              <w:rPr>
                <w:rFonts w:hint="eastAsia"/>
                <w:b/>
                <w:szCs w:val="21"/>
              </w:rPr>
              <w:t>名</w:t>
            </w:r>
          </w:p>
        </w:tc>
        <w:tc>
          <w:tcPr>
            <w:tcW w:w="3024" w:type="dxa"/>
            <w:gridSpan w:val="3"/>
            <w:vAlign w:val="center"/>
          </w:tcPr>
          <w:p w:rsidR="009F537C" w:rsidRDefault="00D05A8E">
            <w:pPr>
              <w:jc w:val="center"/>
              <w:rPr>
                <w:b/>
                <w:szCs w:val="21"/>
              </w:rPr>
            </w:pPr>
            <w:r>
              <w:rPr>
                <w:rFonts w:hint="eastAsia"/>
                <w:b/>
                <w:szCs w:val="21"/>
              </w:rPr>
              <w:t>第</w:t>
            </w:r>
            <w:r>
              <w:rPr>
                <w:rFonts w:hint="eastAsia"/>
                <w:b/>
                <w:szCs w:val="21"/>
              </w:rPr>
              <w:t>3</w:t>
            </w:r>
            <w:r>
              <w:rPr>
                <w:rFonts w:hint="eastAsia"/>
                <w:b/>
                <w:szCs w:val="21"/>
              </w:rPr>
              <w:t>名</w:t>
            </w:r>
          </w:p>
        </w:tc>
      </w:tr>
      <w:tr w:rsidR="009F537C">
        <w:tc>
          <w:tcPr>
            <w:tcW w:w="905" w:type="dxa"/>
            <w:vMerge/>
            <w:tcBorders>
              <w:right w:val="single" w:sz="4" w:space="0" w:color="auto"/>
            </w:tcBorders>
            <w:vAlign w:val="center"/>
          </w:tcPr>
          <w:p w:rsidR="009F537C" w:rsidRDefault="009F537C">
            <w:pPr>
              <w:jc w:val="center"/>
              <w:rPr>
                <w:b/>
                <w:szCs w:val="21"/>
              </w:rPr>
            </w:pPr>
          </w:p>
        </w:tc>
        <w:tc>
          <w:tcPr>
            <w:tcW w:w="2498" w:type="dxa"/>
            <w:tcBorders>
              <w:left w:val="single" w:sz="4" w:space="0" w:color="auto"/>
            </w:tcBorders>
            <w:vAlign w:val="center"/>
          </w:tcPr>
          <w:p w:rsidR="009F537C" w:rsidRDefault="009F537C">
            <w:pPr>
              <w:jc w:val="center"/>
              <w:rPr>
                <w:szCs w:val="21"/>
              </w:rPr>
            </w:pPr>
          </w:p>
        </w:tc>
        <w:tc>
          <w:tcPr>
            <w:tcW w:w="2691" w:type="dxa"/>
            <w:gridSpan w:val="3"/>
            <w:vAlign w:val="bottom"/>
          </w:tcPr>
          <w:p w:rsidR="009F537C" w:rsidRDefault="009F537C">
            <w:pPr>
              <w:jc w:val="right"/>
              <w:rPr>
                <w:szCs w:val="21"/>
              </w:rPr>
            </w:pPr>
          </w:p>
        </w:tc>
        <w:tc>
          <w:tcPr>
            <w:tcW w:w="3024" w:type="dxa"/>
            <w:gridSpan w:val="3"/>
            <w:vAlign w:val="center"/>
          </w:tcPr>
          <w:p w:rsidR="009F537C" w:rsidRDefault="009F537C">
            <w:pPr>
              <w:jc w:val="right"/>
              <w:rPr>
                <w:szCs w:val="21"/>
              </w:rPr>
            </w:pPr>
          </w:p>
        </w:tc>
      </w:tr>
      <w:tr w:rsidR="009F537C">
        <w:trPr>
          <w:trHeight w:val="568"/>
        </w:trPr>
        <w:tc>
          <w:tcPr>
            <w:tcW w:w="3403" w:type="dxa"/>
            <w:gridSpan w:val="2"/>
            <w:vAlign w:val="center"/>
          </w:tcPr>
          <w:p w:rsidR="009F537C" w:rsidRDefault="00D05A8E">
            <w:pPr>
              <w:jc w:val="center"/>
              <w:rPr>
                <w:szCs w:val="21"/>
              </w:rPr>
            </w:pPr>
            <w:r>
              <w:rPr>
                <w:rFonts w:hint="eastAsia"/>
                <w:szCs w:val="21"/>
              </w:rPr>
              <w:t>中介机构选聘成员签字</w:t>
            </w:r>
          </w:p>
        </w:tc>
        <w:tc>
          <w:tcPr>
            <w:tcW w:w="5715" w:type="dxa"/>
            <w:gridSpan w:val="6"/>
            <w:vAlign w:val="center"/>
          </w:tcPr>
          <w:p w:rsidR="009F537C" w:rsidRDefault="009F537C">
            <w:pPr>
              <w:jc w:val="center"/>
              <w:rPr>
                <w:szCs w:val="21"/>
              </w:rPr>
            </w:pPr>
          </w:p>
        </w:tc>
      </w:tr>
    </w:tbl>
    <w:p w:rsidR="009F537C" w:rsidRDefault="009F537C"/>
    <w:sectPr w:rsidR="009F537C" w:rsidSect="009F537C">
      <w:headerReference w:type="default" r:id="rId8"/>
      <w:footerReference w:type="default" r:id="rId9"/>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537C" w:rsidRDefault="009F537C" w:rsidP="009F537C">
      <w:pPr>
        <w:spacing w:line="240" w:lineRule="auto"/>
      </w:pPr>
      <w:r>
        <w:separator/>
      </w:r>
    </w:p>
  </w:endnote>
  <w:endnote w:type="continuationSeparator" w:id="0">
    <w:p w:rsidR="009F537C" w:rsidRDefault="009F537C" w:rsidP="009F537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37C" w:rsidRDefault="008A7419">
    <w:pPr>
      <w:pStyle w:val="a6"/>
      <w:framePr w:wrap="around" w:vAnchor="text" w:hAnchor="margin" w:xAlign="center" w:yAlign="top"/>
      <w:rPr>
        <w:rFonts w:ascii="Arial" w:hAnsi="Arial" w:cs="Arial"/>
      </w:rPr>
    </w:pPr>
    <w:r>
      <w:rPr>
        <w:rFonts w:ascii="Arial" w:hAnsi="Arial" w:cs="Arial"/>
      </w:rPr>
      <w:fldChar w:fldCharType="begin"/>
    </w:r>
    <w:r w:rsidR="00D05A8E">
      <w:rPr>
        <w:rStyle w:val="a9"/>
        <w:rFonts w:ascii="Arial" w:hAnsi="Arial" w:cs="Arial"/>
      </w:rPr>
      <w:instrText xml:space="preserve"> PAGE  </w:instrText>
    </w:r>
    <w:r>
      <w:rPr>
        <w:rFonts w:ascii="Arial" w:hAnsi="Arial" w:cs="Arial"/>
      </w:rPr>
      <w:fldChar w:fldCharType="separate"/>
    </w:r>
    <w:r w:rsidR="0013602B">
      <w:rPr>
        <w:rStyle w:val="a9"/>
        <w:rFonts w:ascii="Arial" w:hAnsi="Arial" w:cs="Arial"/>
        <w:noProof/>
      </w:rPr>
      <w:t>1</w:t>
    </w:r>
    <w:r>
      <w:rPr>
        <w:rFonts w:ascii="Arial" w:hAnsi="Arial" w:cs="Arial"/>
      </w:rPr>
      <w:fldChar w:fldCharType="end"/>
    </w:r>
  </w:p>
  <w:p w:rsidR="009F537C" w:rsidRDefault="009F537C">
    <w:pPr>
      <w:pStyle w:val="a6"/>
      <w:ind w:left="6750" w:hangingChars="3750" w:hanging="6750"/>
      <w:jc w:val="both"/>
      <w:rPr>
        <w:rFonts w:ascii="Arial" w:hAnsi="Arial" w:cs="Aria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537C" w:rsidRDefault="009F537C" w:rsidP="009F537C">
      <w:pPr>
        <w:spacing w:line="240" w:lineRule="auto"/>
      </w:pPr>
      <w:r>
        <w:separator/>
      </w:r>
    </w:p>
  </w:footnote>
  <w:footnote w:type="continuationSeparator" w:id="0">
    <w:p w:rsidR="009F537C" w:rsidRDefault="009F537C" w:rsidP="009F537C">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37C" w:rsidRDefault="009F537C">
    <w:pPr>
      <w:tabs>
        <w:tab w:val="center" w:pos="4153"/>
        <w:tab w:val="right" w:pos="8306"/>
      </w:tabs>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4400F01"/>
    <w:multiLevelType w:val="singleLevel"/>
    <w:tmpl w:val="D4400F01"/>
    <w:lvl w:ilvl="0">
      <w:start w:val="1"/>
      <w:numFmt w:val="chineseCounting"/>
      <w:suff w:val="nothing"/>
      <w:lvlText w:val="%1、"/>
      <w:lvlJc w:val="left"/>
      <w:rPr>
        <w:rFonts w:hint="eastAsia"/>
      </w:rPr>
    </w:lvl>
  </w:abstractNum>
  <w:abstractNum w:abstractNumId="1">
    <w:nsid w:val="DEE8CEAB"/>
    <w:multiLevelType w:val="singleLevel"/>
    <w:tmpl w:val="DEE8CEAB"/>
    <w:lvl w:ilvl="0">
      <w:start w:val="1"/>
      <w:numFmt w:val="decimal"/>
      <w:suff w:val="nothing"/>
      <w:lvlText w:val="%1、"/>
      <w:lvlJc w:val="left"/>
    </w:lvl>
  </w:abstractNum>
  <w:abstractNum w:abstractNumId="2">
    <w:nsid w:val="4F2E3213"/>
    <w:multiLevelType w:val="singleLevel"/>
    <w:tmpl w:val="4F2E3213"/>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A9A349D"/>
    <w:rsid w:val="00055012"/>
    <w:rsid w:val="0013602B"/>
    <w:rsid w:val="00594729"/>
    <w:rsid w:val="006C0B98"/>
    <w:rsid w:val="00713F0E"/>
    <w:rsid w:val="008A7419"/>
    <w:rsid w:val="009F537C"/>
    <w:rsid w:val="00AA1B51"/>
    <w:rsid w:val="00D05A8E"/>
    <w:rsid w:val="06E90C33"/>
    <w:rsid w:val="09146683"/>
    <w:rsid w:val="0E4214F1"/>
    <w:rsid w:val="10523B1B"/>
    <w:rsid w:val="142F43FB"/>
    <w:rsid w:val="1AA67FC5"/>
    <w:rsid w:val="1DB65622"/>
    <w:rsid w:val="200B55C9"/>
    <w:rsid w:val="201924DD"/>
    <w:rsid w:val="20F47327"/>
    <w:rsid w:val="21320392"/>
    <w:rsid w:val="22865F39"/>
    <w:rsid w:val="25602B17"/>
    <w:rsid w:val="2CBD3868"/>
    <w:rsid w:val="310E0623"/>
    <w:rsid w:val="33423606"/>
    <w:rsid w:val="34736881"/>
    <w:rsid w:val="35E27177"/>
    <w:rsid w:val="398D350E"/>
    <w:rsid w:val="3A9A349D"/>
    <w:rsid w:val="3D752AEA"/>
    <w:rsid w:val="42EF4D6A"/>
    <w:rsid w:val="452D0F2C"/>
    <w:rsid w:val="45D55DAE"/>
    <w:rsid w:val="46A351C3"/>
    <w:rsid w:val="4F262469"/>
    <w:rsid w:val="51B25197"/>
    <w:rsid w:val="540D4BC7"/>
    <w:rsid w:val="5B1A10A6"/>
    <w:rsid w:val="5C505813"/>
    <w:rsid w:val="60FB40FA"/>
    <w:rsid w:val="696D078F"/>
    <w:rsid w:val="702626D0"/>
    <w:rsid w:val="7136697B"/>
    <w:rsid w:val="754268F8"/>
    <w:rsid w:val="794539E8"/>
    <w:rsid w:val="7A194B90"/>
    <w:rsid w:val="7D282AB6"/>
    <w:rsid w:val="7E1B4A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9F537C"/>
    <w:pPr>
      <w:spacing w:line="360" w:lineRule="auto"/>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9F537C"/>
    <w:pPr>
      <w:spacing w:after="120"/>
    </w:pPr>
  </w:style>
  <w:style w:type="paragraph" w:styleId="a4">
    <w:name w:val="Plain Text"/>
    <w:basedOn w:val="a"/>
    <w:qFormat/>
    <w:rsid w:val="009F537C"/>
    <w:pPr>
      <w:widowControl w:val="0"/>
      <w:spacing w:line="240" w:lineRule="auto"/>
      <w:jc w:val="both"/>
    </w:pPr>
    <w:rPr>
      <w:rFonts w:ascii="宋体" w:hAnsi="Courier New"/>
      <w:szCs w:val="24"/>
    </w:rPr>
  </w:style>
  <w:style w:type="paragraph" w:styleId="a5">
    <w:name w:val="Balloon Text"/>
    <w:basedOn w:val="a"/>
    <w:link w:val="Char"/>
    <w:qFormat/>
    <w:rsid w:val="009F537C"/>
    <w:pPr>
      <w:spacing w:line="240" w:lineRule="auto"/>
    </w:pPr>
    <w:rPr>
      <w:sz w:val="18"/>
      <w:szCs w:val="18"/>
    </w:rPr>
  </w:style>
  <w:style w:type="paragraph" w:styleId="a6">
    <w:name w:val="footer"/>
    <w:basedOn w:val="a"/>
    <w:qFormat/>
    <w:rsid w:val="009F537C"/>
    <w:pPr>
      <w:tabs>
        <w:tab w:val="center" w:pos="4153"/>
        <w:tab w:val="right" w:pos="8306"/>
      </w:tabs>
      <w:snapToGrid w:val="0"/>
    </w:pPr>
    <w:rPr>
      <w:sz w:val="18"/>
      <w:szCs w:val="18"/>
    </w:rPr>
  </w:style>
  <w:style w:type="paragraph" w:styleId="a7">
    <w:name w:val="Normal (Web)"/>
    <w:basedOn w:val="a"/>
    <w:qFormat/>
    <w:rsid w:val="009F537C"/>
    <w:pPr>
      <w:spacing w:before="100" w:beforeAutospacing="1" w:after="100" w:afterAutospacing="1" w:line="240" w:lineRule="auto"/>
    </w:pPr>
    <w:rPr>
      <w:rFonts w:ascii="宋体" w:hAnsi="宋体" w:cs="宋体"/>
      <w:kern w:val="0"/>
      <w:sz w:val="24"/>
    </w:rPr>
  </w:style>
  <w:style w:type="table" w:styleId="a8">
    <w:name w:val="Table Grid"/>
    <w:basedOn w:val="a2"/>
    <w:uiPriority w:val="59"/>
    <w:qFormat/>
    <w:rsid w:val="009F53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1"/>
    <w:qFormat/>
    <w:rsid w:val="009F537C"/>
  </w:style>
  <w:style w:type="paragraph" w:customStyle="1" w:styleId="NewNewNewNewNewNewNewNewNewNew">
    <w:name w:val="正文 New New New New New New New New New New"/>
    <w:qFormat/>
    <w:rsid w:val="009F537C"/>
    <w:pPr>
      <w:widowControl w:val="0"/>
      <w:jc w:val="both"/>
    </w:pPr>
    <w:rPr>
      <w:kern w:val="2"/>
      <w:sz w:val="21"/>
      <w:szCs w:val="22"/>
    </w:rPr>
  </w:style>
  <w:style w:type="paragraph" w:customStyle="1" w:styleId="New">
    <w:name w:val="正文 New"/>
    <w:qFormat/>
    <w:rsid w:val="009F537C"/>
    <w:pPr>
      <w:widowControl w:val="0"/>
      <w:jc w:val="both"/>
    </w:pPr>
    <w:rPr>
      <w:kern w:val="2"/>
      <w:sz w:val="21"/>
      <w:szCs w:val="24"/>
    </w:rPr>
  </w:style>
  <w:style w:type="character" w:customStyle="1" w:styleId="Char">
    <w:name w:val="批注框文本 Char"/>
    <w:basedOn w:val="a1"/>
    <w:link w:val="a5"/>
    <w:qFormat/>
    <w:rsid w:val="009F537C"/>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931</Words>
  <Characters>5309</Characters>
  <Application>Microsoft Office Word</Application>
  <DocSecurity>0</DocSecurity>
  <Lines>44</Lines>
  <Paragraphs>12</Paragraphs>
  <ScaleCrop>false</ScaleCrop>
  <Company>Microsoft</Company>
  <LinksUpToDate>false</LinksUpToDate>
  <CharactersWithSpaces>6228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未定义</cp:lastModifiedBy>
  <cp:revision>2</cp:revision>
  <dcterms:created xsi:type="dcterms:W3CDTF">2019-10-25T08:43:00Z</dcterms:created>
  <dcterms:modified xsi:type="dcterms:W3CDTF">2019-10-25T08:43:00Z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